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AD08BE" w14:textId="618CF81B" w:rsidR="00204C1B" w:rsidRDefault="00204C1B">
      <w:pPr>
        <w:pStyle w:val="BodyText"/>
        <w:ind w:left="1033"/>
        <w:rPr>
          <w:rFonts w:ascii="Times New Roman"/>
          <w:sz w:val="20"/>
          <w:u w:val="none"/>
        </w:rPr>
      </w:pPr>
    </w:p>
    <w:p w14:paraId="23AD08BF" w14:textId="77777777" w:rsidR="00204C1B" w:rsidRDefault="00204C1B" w:rsidP="00C865BB">
      <w:pPr>
        <w:pStyle w:val="BodyText"/>
        <w:spacing w:before="2"/>
        <w:ind w:left="0"/>
        <w:jc w:val="center"/>
        <w:rPr>
          <w:rFonts w:ascii="Times New Roman"/>
          <w:sz w:val="13"/>
          <w:u w:val="none"/>
        </w:rPr>
      </w:pPr>
    </w:p>
    <w:p w14:paraId="0AE8178D" w14:textId="7FB2D12C" w:rsidR="00E86014" w:rsidRDefault="00E86014" w:rsidP="00C865BB">
      <w:pPr>
        <w:pStyle w:val="Heading1"/>
        <w:spacing w:before="79"/>
        <w:ind w:right="4392"/>
      </w:pPr>
      <w:r>
        <w:t>Seattle Yacht Club</w:t>
      </w:r>
    </w:p>
    <w:p w14:paraId="605951A6" w14:textId="619A739F" w:rsidR="00E86014" w:rsidRPr="00C865BB" w:rsidRDefault="00CA3C1B" w:rsidP="00C865BB">
      <w:pPr>
        <w:spacing w:before="17" w:line="256" w:lineRule="auto"/>
        <w:ind w:left="3835" w:right="4471"/>
        <w:jc w:val="center"/>
        <w:rPr>
          <w:b/>
          <w:sz w:val="23"/>
          <w:szCs w:val="23"/>
        </w:rPr>
      </w:pPr>
      <w:r>
        <w:rPr>
          <w:b/>
          <w:sz w:val="23"/>
          <w:szCs w:val="23"/>
        </w:rPr>
        <w:t xml:space="preserve">2021 </w:t>
      </w:r>
      <w:r w:rsidR="00E86014" w:rsidRPr="00C865BB">
        <w:rPr>
          <w:b/>
          <w:sz w:val="23"/>
          <w:szCs w:val="23"/>
        </w:rPr>
        <w:t xml:space="preserve">Stimson </w:t>
      </w:r>
      <w:r>
        <w:rPr>
          <w:b/>
          <w:sz w:val="23"/>
          <w:szCs w:val="23"/>
        </w:rPr>
        <w:t>September 19</w:t>
      </w:r>
    </w:p>
    <w:p w14:paraId="23AD08C6" w14:textId="77777777" w:rsidR="00204C1B" w:rsidRPr="00C865BB" w:rsidRDefault="00204C1B" w:rsidP="00C865BB">
      <w:pPr>
        <w:pStyle w:val="BodyText"/>
        <w:spacing w:before="2"/>
        <w:ind w:left="0"/>
        <w:jc w:val="center"/>
        <w:rPr>
          <w:b/>
          <w:sz w:val="23"/>
          <w:szCs w:val="23"/>
          <w:u w:val="none"/>
        </w:rPr>
      </w:pPr>
    </w:p>
    <w:p w14:paraId="23AD08C7" w14:textId="77777777" w:rsidR="00204C1B" w:rsidRPr="00C865BB" w:rsidRDefault="009740E9" w:rsidP="00C865BB">
      <w:pPr>
        <w:spacing w:before="1"/>
        <w:ind w:left="3454" w:right="3464"/>
        <w:jc w:val="center"/>
        <w:rPr>
          <w:b/>
          <w:sz w:val="23"/>
          <w:szCs w:val="23"/>
        </w:rPr>
      </w:pPr>
      <w:r w:rsidRPr="00C865BB">
        <w:rPr>
          <w:b/>
          <w:sz w:val="23"/>
          <w:szCs w:val="23"/>
        </w:rPr>
        <w:t>SPECIAL RULES</w:t>
      </w:r>
    </w:p>
    <w:p w14:paraId="23AD08C8" w14:textId="77777777" w:rsidR="00204C1B" w:rsidRPr="00C865BB" w:rsidRDefault="009740E9" w:rsidP="00C27B3C">
      <w:pPr>
        <w:pStyle w:val="ListParagraph"/>
        <w:numPr>
          <w:ilvl w:val="0"/>
          <w:numId w:val="6"/>
        </w:numPr>
        <w:tabs>
          <w:tab w:val="left" w:pos="464"/>
        </w:tabs>
        <w:spacing w:before="147" w:line="264" w:lineRule="auto"/>
        <w:ind w:right="126"/>
        <w:jc w:val="both"/>
        <w:rPr>
          <w:sz w:val="23"/>
          <w:szCs w:val="23"/>
          <w:u w:val="none"/>
        </w:rPr>
      </w:pPr>
      <w:r w:rsidRPr="00C865BB">
        <w:rPr>
          <w:b/>
          <w:sz w:val="23"/>
          <w:szCs w:val="23"/>
          <w:u w:val="thick"/>
        </w:rPr>
        <w:t>Introduction</w:t>
      </w:r>
      <w:r w:rsidRPr="00C865BB">
        <w:rPr>
          <w:b/>
          <w:sz w:val="23"/>
          <w:szCs w:val="23"/>
          <w:u w:val="none"/>
        </w:rPr>
        <w:t>:</w:t>
      </w:r>
      <w:r w:rsidRPr="00C865BB">
        <w:rPr>
          <w:b/>
          <w:spacing w:val="42"/>
          <w:sz w:val="23"/>
          <w:szCs w:val="23"/>
          <w:u w:val="none"/>
        </w:rPr>
        <w:t xml:space="preserve"> </w:t>
      </w:r>
      <w:r w:rsidRPr="00C865BB">
        <w:rPr>
          <w:sz w:val="23"/>
          <w:szCs w:val="23"/>
          <w:u w:val="none"/>
        </w:rPr>
        <w:t>This</w:t>
      </w:r>
      <w:r w:rsidRPr="00C865BB">
        <w:rPr>
          <w:spacing w:val="-10"/>
          <w:sz w:val="23"/>
          <w:szCs w:val="23"/>
          <w:u w:val="none"/>
        </w:rPr>
        <w:t xml:space="preserve"> </w:t>
      </w:r>
      <w:r w:rsidRPr="00C865BB">
        <w:rPr>
          <w:sz w:val="23"/>
          <w:szCs w:val="23"/>
          <w:u w:val="none"/>
        </w:rPr>
        <w:t>contest</w:t>
      </w:r>
      <w:r w:rsidRPr="00C865BB">
        <w:rPr>
          <w:spacing w:val="-10"/>
          <w:sz w:val="23"/>
          <w:szCs w:val="23"/>
          <w:u w:val="none"/>
        </w:rPr>
        <w:t xml:space="preserve"> </w:t>
      </w:r>
      <w:r w:rsidRPr="00C865BB">
        <w:rPr>
          <w:sz w:val="23"/>
          <w:szCs w:val="23"/>
          <w:u w:val="none"/>
        </w:rPr>
        <w:t>shall</w:t>
      </w:r>
      <w:r w:rsidRPr="00C865BB">
        <w:rPr>
          <w:spacing w:val="-11"/>
          <w:sz w:val="23"/>
          <w:szCs w:val="23"/>
          <w:u w:val="none"/>
        </w:rPr>
        <w:t xml:space="preserve"> </w:t>
      </w:r>
      <w:r w:rsidRPr="00C865BB">
        <w:rPr>
          <w:sz w:val="23"/>
          <w:szCs w:val="23"/>
          <w:u w:val="none"/>
        </w:rPr>
        <w:t>be</w:t>
      </w:r>
      <w:r w:rsidRPr="00C865BB">
        <w:rPr>
          <w:spacing w:val="-12"/>
          <w:sz w:val="23"/>
          <w:szCs w:val="23"/>
          <w:u w:val="none"/>
        </w:rPr>
        <w:t xml:space="preserve"> </w:t>
      </w:r>
      <w:r w:rsidRPr="00C865BB">
        <w:rPr>
          <w:sz w:val="23"/>
          <w:szCs w:val="23"/>
          <w:u w:val="none"/>
        </w:rPr>
        <w:t>conducted</w:t>
      </w:r>
      <w:r w:rsidRPr="00C865BB">
        <w:rPr>
          <w:spacing w:val="-12"/>
          <w:sz w:val="23"/>
          <w:szCs w:val="23"/>
          <w:u w:val="none"/>
        </w:rPr>
        <w:t xml:space="preserve"> </w:t>
      </w:r>
      <w:r w:rsidRPr="00C865BB">
        <w:rPr>
          <w:sz w:val="23"/>
          <w:szCs w:val="23"/>
          <w:u w:val="none"/>
        </w:rPr>
        <w:t>under</w:t>
      </w:r>
      <w:r w:rsidRPr="00C865BB">
        <w:rPr>
          <w:spacing w:val="-10"/>
          <w:sz w:val="23"/>
          <w:szCs w:val="23"/>
          <w:u w:val="none"/>
        </w:rPr>
        <w:t xml:space="preserve"> </w:t>
      </w:r>
      <w:r w:rsidRPr="00C865BB">
        <w:rPr>
          <w:sz w:val="23"/>
          <w:szCs w:val="23"/>
          <w:u w:val="none"/>
        </w:rPr>
        <w:t>the</w:t>
      </w:r>
      <w:r w:rsidRPr="00C865BB">
        <w:rPr>
          <w:spacing w:val="-12"/>
          <w:sz w:val="23"/>
          <w:szCs w:val="23"/>
          <w:u w:val="none"/>
        </w:rPr>
        <w:t xml:space="preserve"> </w:t>
      </w:r>
      <w:r w:rsidRPr="00C865BB">
        <w:rPr>
          <w:sz w:val="23"/>
          <w:szCs w:val="23"/>
          <w:u w:val="none"/>
        </w:rPr>
        <w:t>Standard</w:t>
      </w:r>
      <w:r w:rsidRPr="00C865BB">
        <w:rPr>
          <w:spacing w:val="-13"/>
          <w:sz w:val="23"/>
          <w:szCs w:val="23"/>
          <w:u w:val="none"/>
        </w:rPr>
        <w:t xml:space="preserve"> </w:t>
      </w:r>
      <w:r w:rsidRPr="00C865BB">
        <w:rPr>
          <w:sz w:val="23"/>
          <w:szCs w:val="23"/>
          <w:u w:val="none"/>
        </w:rPr>
        <w:t>Rules</w:t>
      </w:r>
      <w:r w:rsidRPr="00C865BB">
        <w:rPr>
          <w:spacing w:val="-6"/>
          <w:sz w:val="23"/>
          <w:szCs w:val="23"/>
          <w:u w:val="none"/>
        </w:rPr>
        <w:t xml:space="preserve"> </w:t>
      </w:r>
      <w:r w:rsidRPr="00C865BB">
        <w:rPr>
          <w:sz w:val="23"/>
          <w:szCs w:val="23"/>
          <w:u w:val="none"/>
        </w:rPr>
        <w:t>of</w:t>
      </w:r>
      <w:r w:rsidRPr="00C865BB">
        <w:rPr>
          <w:spacing w:val="-9"/>
          <w:sz w:val="23"/>
          <w:szCs w:val="23"/>
          <w:u w:val="none"/>
        </w:rPr>
        <w:t xml:space="preserve"> </w:t>
      </w:r>
      <w:r w:rsidRPr="00C865BB">
        <w:rPr>
          <w:sz w:val="23"/>
          <w:szCs w:val="23"/>
          <w:u w:val="none"/>
        </w:rPr>
        <w:t>the</w:t>
      </w:r>
      <w:r w:rsidRPr="00C865BB">
        <w:rPr>
          <w:spacing w:val="-12"/>
          <w:sz w:val="23"/>
          <w:szCs w:val="23"/>
          <w:u w:val="none"/>
        </w:rPr>
        <w:t xml:space="preserve"> </w:t>
      </w:r>
      <w:r w:rsidRPr="00C865BB">
        <w:rPr>
          <w:sz w:val="23"/>
          <w:szCs w:val="23"/>
          <w:u w:val="none"/>
        </w:rPr>
        <w:t>International Power Boat Association, 1998 Edition, as modified by these Special Rules. A copy of the Standard Rules is available on the IPBA website at</w:t>
      </w:r>
      <w:r w:rsidRPr="00C865BB">
        <w:rPr>
          <w:spacing w:val="-10"/>
          <w:sz w:val="23"/>
          <w:szCs w:val="23"/>
          <w:u w:val="none"/>
        </w:rPr>
        <w:t xml:space="preserve"> </w:t>
      </w:r>
      <w:hyperlink r:id="rId7">
        <w:r w:rsidRPr="00C865BB">
          <w:rPr>
            <w:sz w:val="23"/>
            <w:szCs w:val="23"/>
            <w:u w:val="none"/>
          </w:rPr>
          <w:t>www.ipbalogracing.org.</w:t>
        </w:r>
      </w:hyperlink>
    </w:p>
    <w:p w14:paraId="23AD08C9" w14:textId="77777777" w:rsidR="00204C1B" w:rsidRPr="00C865BB" w:rsidRDefault="009740E9" w:rsidP="00C27B3C">
      <w:pPr>
        <w:pStyle w:val="Heading2"/>
        <w:numPr>
          <w:ilvl w:val="1"/>
          <w:numId w:val="6"/>
        </w:numPr>
        <w:spacing w:before="121" w:line="264" w:lineRule="auto"/>
        <w:ind w:right="118"/>
        <w:jc w:val="both"/>
        <w:rPr>
          <w:sz w:val="23"/>
          <w:szCs w:val="23"/>
          <w:u w:val="none"/>
        </w:rPr>
      </w:pPr>
      <w:r w:rsidRPr="00C865BB">
        <w:rPr>
          <w:sz w:val="23"/>
          <w:szCs w:val="23"/>
          <w:u w:val="thick"/>
        </w:rPr>
        <w:t>IPBA</w:t>
      </w:r>
      <w:r w:rsidRPr="00C865BB">
        <w:rPr>
          <w:spacing w:val="-5"/>
          <w:sz w:val="23"/>
          <w:szCs w:val="23"/>
          <w:u w:val="thick"/>
        </w:rPr>
        <w:t xml:space="preserve"> </w:t>
      </w:r>
      <w:r w:rsidRPr="00C865BB">
        <w:rPr>
          <w:sz w:val="23"/>
          <w:szCs w:val="23"/>
          <w:u w:val="thick"/>
        </w:rPr>
        <w:t>Rules</w:t>
      </w:r>
      <w:r w:rsidRPr="00C865BB">
        <w:rPr>
          <w:spacing w:val="-6"/>
          <w:sz w:val="23"/>
          <w:szCs w:val="23"/>
          <w:u w:val="thick"/>
        </w:rPr>
        <w:t xml:space="preserve"> </w:t>
      </w:r>
      <w:r w:rsidRPr="00C865BB">
        <w:rPr>
          <w:sz w:val="23"/>
          <w:szCs w:val="23"/>
          <w:u w:val="thick"/>
        </w:rPr>
        <w:t>require</w:t>
      </w:r>
      <w:r w:rsidRPr="00C865BB">
        <w:rPr>
          <w:spacing w:val="-6"/>
          <w:sz w:val="23"/>
          <w:szCs w:val="23"/>
          <w:u w:val="thick"/>
        </w:rPr>
        <w:t xml:space="preserve"> </w:t>
      </w:r>
      <w:r w:rsidRPr="00C865BB">
        <w:rPr>
          <w:sz w:val="23"/>
          <w:szCs w:val="23"/>
          <w:u w:val="thick"/>
        </w:rPr>
        <w:t>that</w:t>
      </w:r>
      <w:r w:rsidRPr="00C865BB">
        <w:rPr>
          <w:spacing w:val="-4"/>
          <w:sz w:val="23"/>
          <w:szCs w:val="23"/>
          <w:u w:val="thick"/>
        </w:rPr>
        <w:t xml:space="preserve"> </w:t>
      </w:r>
      <w:r w:rsidRPr="00C865BB">
        <w:rPr>
          <w:sz w:val="23"/>
          <w:szCs w:val="23"/>
          <w:u w:val="thick"/>
        </w:rPr>
        <w:t>Contestants</w:t>
      </w:r>
      <w:r w:rsidRPr="00C865BB">
        <w:rPr>
          <w:spacing w:val="-6"/>
          <w:sz w:val="23"/>
          <w:szCs w:val="23"/>
          <w:u w:val="thick"/>
        </w:rPr>
        <w:t xml:space="preserve"> </w:t>
      </w:r>
      <w:r w:rsidRPr="00C865BB">
        <w:rPr>
          <w:sz w:val="23"/>
          <w:szCs w:val="23"/>
          <w:u w:val="thick"/>
        </w:rPr>
        <w:t>operate</w:t>
      </w:r>
      <w:r w:rsidRPr="00C865BB">
        <w:rPr>
          <w:spacing w:val="-6"/>
          <w:sz w:val="23"/>
          <w:szCs w:val="23"/>
          <w:u w:val="thick"/>
        </w:rPr>
        <w:t xml:space="preserve"> </w:t>
      </w:r>
      <w:r w:rsidRPr="00C865BB">
        <w:rPr>
          <w:sz w:val="23"/>
          <w:szCs w:val="23"/>
          <w:u w:val="thick"/>
        </w:rPr>
        <w:t>in</w:t>
      </w:r>
      <w:r w:rsidRPr="00C865BB">
        <w:rPr>
          <w:spacing w:val="-3"/>
          <w:sz w:val="23"/>
          <w:szCs w:val="23"/>
          <w:u w:val="thick"/>
        </w:rPr>
        <w:t xml:space="preserve"> </w:t>
      </w:r>
      <w:r w:rsidRPr="00C865BB">
        <w:rPr>
          <w:sz w:val="23"/>
          <w:szCs w:val="23"/>
          <w:u w:val="thick"/>
        </w:rPr>
        <w:t>a</w:t>
      </w:r>
      <w:r w:rsidRPr="00C865BB">
        <w:rPr>
          <w:spacing w:val="-2"/>
          <w:sz w:val="23"/>
          <w:szCs w:val="23"/>
          <w:u w:val="thick"/>
        </w:rPr>
        <w:t xml:space="preserve"> </w:t>
      </w:r>
      <w:r w:rsidRPr="00C865BB">
        <w:rPr>
          <w:sz w:val="23"/>
          <w:szCs w:val="23"/>
          <w:u w:val="thick"/>
        </w:rPr>
        <w:t>safe</w:t>
      </w:r>
      <w:r w:rsidRPr="00C865BB">
        <w:rPr>
          <w:spacing w:val="-2"/>
          <w:sz w:val="23"/>
          <w:szCs w:val="23"/>
          <w:u w:val="thick"/>
        </w:rPr>
        <w:t xml:space="preserve"> </w:t>
      </w:r>
      <w:r w:rsidRPr="00C865BB">
        <w:rPr>
          <w:sz w:val="23"/>
          <w:szCs w:val="23"/>
          <w:u w:val="thick"/>
        </w:rPr>
        <w:t>manner</w:t>
      </w:r>
      <w:r w:rsidRPr="00C865BB">
        <w:rPr>
          <w:spacing w:val="-6"/>
          <w:sz w:val="23"/>
          <w:szCs w:val="23"/>
          <w:u w:val="thick"/>
        </w:rPr>
        <w:t xml:space="preserve"> </w:t>
      </w:r>
      <w:r w:rsidRPr="00C865BB">
        <w:rPr>
          <w:sz w:val="23"/>
          <w:szCs w:val="23"/>
          <w:u w:val="thick"/>
        </w:rPr>
        <w:t>in</w:t>
      </w:r>
      <w:r w:rsidRPr="00C865BB">
        <w:rPr>
          <w:spacing w:val="-3"/>
          <w:sz w:val="23"/>
          <w:szCs w:val="23"/>
          <w:u w:val="thick"/>
        </w:rPr>
        <w:t xml:space="preserve"> </w:t>
      </w:r>
      <w:r w:rsidRPr="00C865BB">
        <w:rPr>
          <w:sz w:val="23"/>
          <w:szCs w:val="23"/>
          <w:u w:val="thick"/>
        </w:rPr>
        <w:t>compliance</w:t>
      </w:r>
      <w:r w:rsidRPr="00C865BB">
        <w:rPr>
          <w:spacing w:val="-6"/>
          <w:sz w:val="23"/>
          <w:szCs w:val="23"/>
          <w:u w:val="thick"/>
        </w:rPr>
        <w:t xml:space="preserve"> </w:t>
      </w:r>
      <w:r w:rsidRPr="00C865BB">
        <w:rPr>
          <w:sz w:val="23"/>
          <w:szCs w:val="23"/>
          <w:u w:val="thick"/>
        </w:rPr>
        <w:t>with</w:t>
      </w:r>
      <w:r w:rsidRPr="00C865BB">
        <w:rPr>
          <w:sz w:val="23"/>
          <w:szCs w:val="23"/>
          <w:u w:val="none"/>
        </w:rPr>
        <w:t xml:space="preserve"> </w:t>
      </w:r>
      <w:r w:rsidRPr="00C865BB">
        <w:rPr>
          <w:sz w:val="23"/>
          <w:szCs w:val="23"/>
          <w:u w:val="thick"/>
        </w:rPr>
        <w:t>all Pilot Rules, Rules of the Road and Navigational Laws, including local laws</w:t>
      </w:r>
      <w:r w:rsidRPr="00C865BB">
        <w:rPr>
          <w:sz w:val="23"/>
          <w:szCs w:val="23"/>
          <w:u w:val="none"/>
        </w:rPr>
        <w:t xml:space="preserve"> </w:t>
      </w:r>
      <w:r w:rsidRPr="00C865BB">
        <w:rPr>
          <w:sz w:val="23"/>
          <w:szCs w:val="23"/>
          <w:u w:val="thick"/>
        </w:rPr>
        <w:t>enacted by proper authority applicable to the Contestant's cruiser in the area</w:t>
      </w:r>
      <w:r w:rsidRPr="00C865BB">
        <w:rPr>
          <w:sz w:val="23"/>
          <w:szCs w:val="23"/>
          <w:u w:val="none"/>
        </w:rPr>
        <w:t xml:space="preserve"> </w:t>
      </w:r>
      <w:r w:rsidRPr="00C865BB">
        <w:rPr>
          <w:sz w:val="23"/>
          <w:szCs w:val="23"/>
          <w:u w:val="thick"/>
        </w:rPr>
        <w:t>where</w:t>
      </w:r>
      <w:r w:rsidRPr="00C865BB">
        <w:rPr>
          <w:spacing w:val="-11"/>
          <w:sz w:val="23"/>
          <w:szCs w:val="23"/>
          <w:u w:val="thick"/>
        </w:rPr>
        <w:t xml:space="preserve"> </w:t>
      </w:r>
      <w:r w:rsidRPr="00C865BB">
        <w:rPr>
          <w:sz w:val="23"/>
          <w:szCs w:val="23"/>
          <w:u w:val="thick"/>
        </w:rPr>
        <w:t>the</w:t>
      </w:r>
      <w:r w:rsidRPr="00C865BB">
        <w:rPr>
          <w:spacing w:val="-11"/>
          <w:sz w:val="23"/>
          <w:szCs w:val="23"/>
          <w:u w:val="thick"/>
        </w:rPr>
        <w:t xml:space="preserve"> </w:t>
      </w:r>
      <w:r w:rsidRPr="00C865BB">
        <w:rPr>
          <w:sz w:val="23"/>
          <w:szCs w:val="23"/>
          <w:u w:val="thick"/>
        </w:rPr>
        <w:t>Contestant</w:t>
      </w:r>
      <w:r w:rsidRPr="00C865BB">
        <w:rPr>
          <w:spacing w:val="-9"/>
          <w:sz w:val="23"/>
          <w:szCs w:val="23"/>
          <w:u w:val="thick"/>
        </w:rPr>
        <w:t xml:space="preserve"> </w:t>
      </w:r>
      <w:r w:rsidRPr="00C865BB">
        <w:rPr>
          <w:sz w:val="23"/>
          <w:szCs w:val="23"/>
          <w:u w:val="thick"/>
        </w:rPr>
        <w:t>is</w:t>
      </w:r>
      <w:r w:rsidRPr="00C865BB">
        <w:rPr>
          <w:spacing w:val="-10"/>
          <w:sz w:val="23"/>
          <w:szCs w:val="23"/>
          <w:u w:val="thick"/>
        </w:rPr>
        <w:t xml:space="preserve"> </w:t>
      </w:r>
      <w:r w:rsidRPr="00C865BB">
        <w:rPr>
          <w:sz w:val="23"/>
          <w:szCs w:val="23"/>
          <w:u w:val="thick"/>
        </w:rPr>
        <w:t>operating</w:t>
      </w:r>
      <w:r w:rsidRPr="00C865BB">
        <w:rPr>
          <w:spacing w:val="-8"/>
          <w:sz w:val="23"/>
          <w:szCs w:val="23"/>
          <w:u w:val="thick"/>
        </w:rPr>
        <w:t xml:space="preserve"> </w:t>
      </w:r>
      <w:r w:rsidRPr="00C865BB">
        <w:rPr>
          <w:sz w:val="23"/>
          <w:szCs w:val="23"/>
          <w:u w:val="thick"/>
        </w:rPr>
        <w:t>(rule</w:t>
      </w:r>
      <w:r w:rsidRPr="00C865BB">
        <w:rPr>
          <w:spacing w:val="-11"/>
          <w:sz w:val="23"/>
          <w:szCs w:val="23"/>
          <w:u w:val="thick"/>
        </w:rPr>
        <w:t xml:space="preserve"> </w:t>
      </w:r>
      <w:r w:rsidRPr="00C865BB">
        <w:rPr>
          <w:sz w:val="23"/>
          <w:szCs w:val="23"/>
          <w:u w:val="thick"/>
        </w:rPr>
        <w:t>8i).</w:t>
      </w:r>
      <w:r w:rsidRPr="00C865BB">
        <w:rPr>
          <w:spacing w:val="-11"/>
          <w:sz w:val="23"/>
          <w:szCs w:val="23"/>
          <w:u w:val="thick"/>
        </w:rPr>
        <w:t xml:space="preserve"> </w:t>
      </w:r>
      <w:r w:rsidRPr="00C865BB">
        <w:rPr>
          <w:sz w:val="23"/>
          <w:szCs w:val="23"/>
          <w:u w:val="thick"/>
        </w:rPr>
        <w:t>Failure</w:t>
      </w:r>
      <w:r w:rsidRPr="00C865BB">
        <w:rPr>
          <w:spacing w:val="-11"/>
          <w:sz w:val="23"/>
          <w:szCs w:val="23"/>
          <w:u w:val="thick"/>
        </w:rPr>
        <w:t xml:space="preserve"> </w:t>
      </w:r>
      <w:r w:rsidRPr="00C865BB">
        <w:rPr>
          <w:sz w:val="23"/>
          <w:szCs w:val="23"/>
          <w:u w:val="thick"/>
        </w:rPr>
        <w:t>to</w:t>
      </w:r>
      <w:r w:rsidRPr="00C865BB">
        <w:rPr>
          <w:spacing w:val="-8"/>
          <w:sz w:val="23"/>
          <w:szCs w:val="23"/>
          <w:u w:val="thick"/>
        </w:rPr>
        <w:t xml:space="preserve"> </w:t>
      </w:r>
      <w:r w:rsidRPr="00C865BB">
        <w:rPr>
          <w:sz w:val="23"/>
          <w:szCs w:val="23"/>
          <w:u w:val="thick"/>
        </w:rPr>
        <w:t>comply</w:t>
      </w:r>
      <w:r w:rsidRPr="00C865BB">
        <w:rPr>
          <w:spacing w:val="-15"/>
          <w:sz w:val="23"/>
          <w:szCs w:val="23"/>
          <w:u w:val="thick"/>
        </w:rPr>
        <w:t xml:space="preserve"> </w:t>
      </w:r>
      <w:r w:rsidRPr="00C865BB">
        <w:rPr>
          <w:sz w:val="23"/>
          <w:szCs w:val="23"/>
          <w:u w:val="thick"/>
        </w:rPr>
        <w:t>with</w:t>
      </w:r>
      <w:r w:rsidRPr="00C865BB">
        <w:rPr>
          <w:spacing w:val="-11"/>
          <w:sz w:val="23"/>
          <w:szCs w:val="23"/>
          <w:u w:val="thick"/>
        </w:rPr>
        <w:t xml:space="preserve"> </w:t>
      </w:r>
      <w:r w:rsidRPr="00C865BB">
        <w:rPr>
          <w:sz w:val="23"/>
          <w:szCs w:val="23"/>
          <w:u w:val="thick"/>
        </w:rPr>
        <w:t>the</w:t>
      </w:r>
      <w:r w:rsidRPr="00C865BB">
        <w:rPr>
          <w:spacing w:val="-11"/>
          <w:sz w:val="23"/>
          <w:szCs w:val="23"/>
          <w:u w:val="thick"/>
        </w:rPr>
        <w:t xml:space="preserve"> </w:t>
      </w:r>
      <w:r w:rsidRPr="00C865BB">
        <w:rPr>
          <w:sz w:val="23"/>
          <w:szCs w:val="23"/>
          <w:u w:val="thick"/>
        </w:rPr>
        <w:t>Rules</w:t>
      </w:r>
      <w:r w:rsidRPr="00C865BB">
        <w:rPr>
          <w:spacing w:val="-11"/>
          <w:sz w:val="23"/>
          <w:szCs w:val="23"/>
          <w:u w:val="thick"/>
        </w:rPr>
        <w:t xml:space="preserve"> </w:t>
      </w:r>
      <w:r w:rsidRPr="00C865BB">
        <w:rPr>
          <w:sz w:val="23"/>
          <w:szCs w:val="23"/>
          <w:u w:val="thick"/>
        </w:rPr>
        <w:t>of</w:t>
      </w:r>
      <w:r w:rsidRPr="00C865BB">
        <w:rPr>
          <w:spacing w:val="-8"/>
          <w:sz w:val="23"/>
          <w:szCs w:val="23"/>
          <w:u w:val="thick"/>
        </w:rPr>
        <w:t xml:space="preserve"> </w:t>
      </w:r>
      <w:r w:rsidRPr="00C865BB">
        <w:rPr>
          <w:sz w:val="23"/>
          <w:szCs w:val="23"/>
          <w:u w:val="thick"/>
        </w:rPr>
        <w:t>the</w:t>
      </w:r>
      <w:r w:rsidRPr="00C865BB">
        <w:rPr>
          <w:sz w:val="23"/>
          <w:szCs w:val="23"/>
          <w:u w:val="none"/>
        </w:rPr>
        <w:t xml:space="preserve"> </w:t>
      </w:r>
      <w:r w:rsidRPr="00C865BB">
        <w:rPr>
          <w:sz w:val="23"/>
          <w:szCs w:val="23"/>
          <w:u w:val="thick"/>
        </w:rPr>
        <w:t>Road results in a 1% penalty or disqualification (Rule</w:t>
      </w:r>
      <w:r w:rsidRPr="00C865BB">
        <w:rPr>
          <w:spacing w:val="-4"/>
          <w:sz w:val="23"/>
          <w:szCs w:val="23"/>
          <w:u w:val="thick"/>
        </w:rPr>
        <w:t xml:space="preserve"> </w:t>
      </w:r>
      <w:r w:rsidRPr="00C865BB">
        <w:rPr>
          <w:sz w:val="23"/>
          <w:szCs w:val="23"/>
          <w:u w:val="thick"/>
        </w:rPr>
        <w:t>14a).</w:t>
      </w:r>
    </w:p>
    <w:p w14:paraId="23AD08CA" w14:textId="77777777" w:rsidR="00204C1B" w:rsidRPr="00C865BB" w:rsidRDefault="009740E9" w:rsidP="00C27B3C">
      <w:pPr>
        <w:pStyle w:val="ListParagraph"/>
        <w:numPr>
          <w:ilvl w:val="1"/>
          <w:numId w:val="6"/>
        </w:numPr>
        <w:spacing w:before="119" w:line="264" w:lineRule="auto"/>
        <w:ind w:right="127"/>
        <w:jc w:val="both"/>
        <w:rPr>
          <w:b/>
          <w:sz w:val="23"/>
          <w:szCs w:val="23"/>
        </w:rPr>
      </w:pPr>
      <w:r w:rsidRPr="00C865BB">
        <w:rPr>
          <w:b/>
          <w:color w:val="FF0000"/>
          <w:sz w:val="23"/>
          <w:szCs w:val="23"/>
          <w:u w:val="thick" w:color="FF0000"/>
        </w:rPr>
        <w:t>Because the federal government has elevated the national risk of terrorism,</w:t>
      </w:r>
      <w:r w:rsidRPr="00C865BB">
        <w:rPr>
          <w:b/>
          <w:color w:val="FF0000"/>
          <w:sz w:val="23"/>
          <w:szCs w:val="23"/>
        </w:rPr>
        <w:t xml:space="preserve"> </w:t>
      </w:r>
      <w:r w:rsidRPr="00C865BB">
        <w:rPr>
          <w:b/>
          <w:color w:val="FF0000"/>
          <w:sz w:val="23"/>
          <w:szCs w:val="23"/>
          <w:u w:val="thick" w:color="FF0000"/>
        </w:rPr>
        <w:t>special restrictions governing marine traffic are in effect. This effects the</w:t>
      </w:r>
      <w:r w:rsidRPr="00C865BB">
        <w:rPr>
          <w:b/>
          <w:color w:val="FF0000"/>
          <w:sz w:val="23"/>
          <w:szCs w:val="23"/>
        </w:rPr>
        <w:t xml:space="preserve"> </w:t>
      </w:r>
      <w:r w:rsidRPr="00C865BB">
        <w:rPr>
          <w:b/>
          <w:color w:val="FF0000"/>
          <w:sz w:val="23"/>
          <w:szCs w:val="23"/>
          <w:u w:val="thick" w:color="FF0000"/>
        </w:rPr>
        <w:t>separation</w:t>
      </w:r>
      <w:r w:rsidRPr="00C865BB">
        <w:rPr>
          <w:b/>
          <w:color w:val="FF0000"/>
          <w:spacing w:val="-13"/>
          <w:sz w:val="23"/>
          <w:szCs w:val="23"/>
          <w:u w:val="thick" w:color="FF0000"/>
        </w:rPr>
        <w:t xml:space="preserve"> </w:t>
      </w:r>
      <w:r w:rsidRPr="00C865BB">
        <w:rPr>
          <w:b/>
          <w:color w:val="FF0000"/>
          <w:sz w:val="23"/>
          <w:szCs w:val="23"/>
          <w:u w:val="thick" w:color="FF0000"/>
        </w:rPr>
        <w:t>that</w:t>
      </w:r>
      <w:r w:rsidRPr="00C865BB">
        <w:rPr>
          <w:b/>
          <w:color w:val="FF0000"/>
          <w:spacing w:val="-14"/>
          <w:sz w:val="23"/>
          <w:szCs w:val="23"/>
          <w:u w:val="thick" w:color="FF0000"/>
        </w:rPr>
        <w:t xml:space="preserve"> </w:t>
      </w:r>
      <w:r w:rsidRPr="00C865BB">
        <w:rPr>
          <w:b/>
          <w:color w:val="FF0000"/>
          <w:sz w:val="23"/>
          <w:szCs w:val="23"/>
          <w:u w:val="thick" w:color="FF0000"/>
        </w:rPr>
        <w:t>must</w:t>
      </w:r>
      <w:r w:rsidRPr="00C865BB">
        <w:rPr>
          <w:b/>
          <w:color w:val="FF0000"/>
          <w:spacing w:val="-14"/>
          <w:sz w:val="23"/>
          <w:szCs w:val="23"/>
          <w:u w:val="thick" w:color="FF0000"/>
        </w:rPr>
        <w:t xml:space="preserve"> </w:t>
      </w:r>
      <w:r w:rsidRPr="00C865BB">
        <w:rPr>
          <w:b/>
          <w:color w:val="FF0000"/>
          <w:sz w:val="23"/>
          <w:szCs w:val="23"/>
          <w:u w:val="thick" w:color="FF0000"/>
        </w:rPr>
        <w:t>be</w:t>
      </w:r>
      <w:r w:rsidRPr="00C865BB">
        <w:rPr>
          <w:b/>
          <w:color w:val="FF0000"/>
          <w:spacing w:val="-15"/>
          <w:sz w:val="23"/>
          <w:szCs w:val="23"/>
          <w:u w:val="thick" w:color="FF0000"/>
        </w:rPr>
        <w:t xml:space="preserve"> </w:t>
      </w:r>
      <w:r w:rsidRPr="00C865BB">
        <w:rPr>
          <w:b/>
          <w:color w:val="FF0000"/>
          <w:sz w:val="23"/>
          <w:szCs w:val="23"/>
          <w:u w:val="thick" w:color="FF0000"/>
        </w:rPr>
        <w:t>maintained</w:t>
      </w:r>
      <w:r w:rsidRPr="00C865BB">
        <w:rPr>
          <w:b/>
          <w:color w:val="FF0000"/>
          <w:spacing w:val="-13"/>
          <w:sz w:val="23"/>
          <w:szCs w:val="23"/>
          <w:u w:val="thick" w:color="FF0000"/>
        </w:rPr>
        <w:t xml:space="preserve"> </w:t>
      </w:r>
      <w:r w:rsidRPr="00C865BB">
        <w:rPr>
          <w:b/>
          <w:color w:val="FF0000"/>
          <w:sz w:val="23"/>
          <w:szCs w:val="23"/>
          <w:u w:val="thick" w:color="FF0000"/>
        </w:rPr>
        <w:t>between</w:t>
      </w:r>
      <w:r w:rsidRPr="00C865BB">
        <w:rPr>
          <w:b/>
          <w:color w:val="FF0000"/>
          <w:spacing w:val="-13"/>
          <w:sz w:val="23"/>
          <w:szCs w:val="23"/>
          <w:u w:val="thick" w:color="FF0000"/>
        </w:rPr>
        <w:t xml:space="preserve"> </w:t>
      </w:r>
      <w:r w:rsidRPr="00C865BB">
        <w:rPr>
          <w:b/>
          <w:color w:val="FF0000"/>
          <w:sz w:val="23"/>
          <w:szCs w:val="23"/>
          <w:u w:val="thick" w:color="FF0000"/>
        </w:rPr>
        <w:t>pleasure</w:t>
      </w:r>
      <w:r w:rsidRPr="00C865BB">
        <w:rPr>
          <w:b/>
          <w:color w:val="FF0000"/>
          <w:spacing w:val="-16"/>
          <w:sz w:val="23"/>
          <w:szCs w:val="23"/>
          <w:u w:val="thick" w:color="FF0000"/>
        </w:rPr>
        <w:t xml:space="preserve"> </w:t>
      </w:r>
      <w:r w:rsidRPr="00C865BB">
        <w:rPr>
          <w:b/>
          <w:color w:val="FF0000"/>
          <w:sz w:val="23"/>
          <w:szCs w:val="23"/>
          <w:u w:val="thick" w:color="FF0000"/>
        </w:rPr>
        <w:t>vessels</w:t>
      </w:r>
      <w:r w:rsidRPr="00C865BB">
        <w:rPr>
          <w:b/>
          <w:color w:val="FF0000"/>
          <w:spacing w:val="-15"/>
          <w:sz w:val="23"/>
          <w:szCs w:val="23"/>
          <w:u w:val="thick" w:color="FF0000"/>
        </w:rPr>
        <w:t xml:space="preserve"> </w:t>
      </w:r>
      <w:r w:rsidRPr="00C865BB">
        <w:rPr>
          <w:b/>
          <w:color w:val="FF0000"/>
          <w:sz w:val="23"/>
          <w:szCs w:val="23"/>
          <w:u w:val="thick" w:color="FF0000"/>
        </w:rPr>
        <w:t>and</w:t>
      </w:r>
      <w:r w:rsidRPr="00C865BB">
        <w:rPr>
          <w:b/>
          <w:color w:val="FF0000"/>
          <w:spacing w:val="-13"/>
          <w:sz w:val="23"/>
          <w:szCs w:val="23"/>
          <w:u w:val="thick" w:color="FF0000"/>
        </w:rPr>
        <w:t xml:space="preserve"> </w:t>
      </w:r>
      <w:r w:rsidRPr="00C865BB">
        <w:rPr>
          <w:b/>
          <w:color w:val="FF0000"/>
          <w:sz w:val="23"/>
          <w:szCs w:val="23"/>
          <w:u w:val="thick" w:color="FF0000"/>
        </w:rPr>
        <w:t>certain</w:t>
      </w:r>
      <w:r w:rsidRPr="00C865BB">
        <w:rPr>
          <w:b/>
          <w:color w:val="FF0000"/>
          <w:spacing w:val="-13"/>
          <w:sz w:val="23"/>
          <w:szCs w:val="23"/>
          <w:u w:val="thick" w:color="FF0000"/>
        </w:rPr>
        <w:t xml:space="preserve"> </w:t>
      </w:r>
      <w:r w:rsidRPr="00C865BB">
        <w:rPr>
          <w:b/>
          <w:color w:val="FF0000"/>
          <w:sz w:val="23"/>
          <w:szCs w:val="23"/>
          <w:u w:val="thick" w:color="FF0000"/>
        </w:rPr>
        <w:t>military</w:t>
      </w:r>
      <w:r w:rsidRPr="00C865BB">
        <w:rPr>
          <w:b/>
          <w:color w:val="FF0000"/>
          <w:sz w:val="23"/>
          <w:szCs w:val="23"/>
        </w:rPr>
        <w:t xml:space="preserve"> </w:t>
      </w:r>
      <w:r w:rsidRPr="00C865BB">
        <w:rPr>
          <w:b/>
          <w:color w:val="FF0000"/>
          <w:sz w:val="23"/>
          <w:szCs w:val="23"/>
          <w:u w:val="thick" w:color="FF0000"/>
        </w:rPr>
        <w:t>and commercial ships. These restrictions apply to Washington State Ferries as</w:t>
      </w:r>
      <w:r w:rsidRPr="00C865BB">
        <w:rPr>
          <w:b/>
          <w:color w:val="FF0000"/>
          <w:sz w:val="23"/>
          <w:szCs w:val="23"/>
        </w:rPr>
        <w:t xml:space="preserve"> </w:t>
      </w:r>
      <w:r w:rsidRPr="00C865BB">
        <w:rPr>
          <w:b/>
          <w:color w:val="FF0000"/>
          <w:sz w:val="23"/>
          <w:szCs w:val="23"/>
          <w:u w:val="thick" w:color="FF0000"/>
        </w:rPr>
        <w:t>well.</w:t>
      </w:r>
    </w:p>
    <w:p w14:paraId="23AD08CB" w14:textId="77777777" w:rsidR="00204C1B" w:rsidRPr="00C865BB" w:rsidRDefault="009740E9" w:rsidP="00C27B3C">
      <w:pPr>
        <w:pStyle w:val="ListParagraph"/>
        <w:numPr>
          <w:ilvl w:val="0"/>
          <w:numId w:val="6"/>
        </w:numPr>
        <w:tabs>
          <w:tab w:val="left" w:pos="468"/>
        </w:tabs>
        <w:spacing w:before="122" w:line="261" w:lineRule="auto"/>
        <w:ind w:right="129"/>
        <w:jc w:val="both"/>
        <w:rPr>
          <w:sz w:val="23"/>
          <w:szCs w:val="23"/>
          <w:u w:val="none"/>
        </w:rPr>
      </w:pPr>
      <w:r w:rsidRPr="00C865BB">
        <w:rPr>
          <w:b/>
          <w:sz w:val="23"/>
          <w:szCs w:val="23"/>
          <w:u w:val="thick"/>
        </w:rPr>
        <w:t>Observers</w:t>
      </w:r>
      <w:r w:rsidRPr="00C865BB">
        <w:rPr>
          <w:b/>
          <w:sz w:val="23"/>
          <w:szCs w:val="23"/>
          <w:u w:val="none"/>
        </w:rPr>
        <w:t xml:space="preserve">: </w:t>
      </w:r>
      <w:r w:rsidRPr="00C865BB">
        <w:rPr>
          <w:sz w:val="23"/>
          <w:szCs w:val="23"/>
          <w:u w:val="none"/>
        </w:rPr>
        <w:t>Each Contestant is responsible for providing an Observer for his/her boat. If no Observer is available, Leg times may be recorded with a “Time-Stamp” app such as “Beach Music” or any “time of day” recording</w:t>
      </w:r>
      <w:r w:rsidRPr="00C865BB">
        <w:rPr>
          <w:spacing w:val="5"/>
          <w:sz w:val="23"/>
          <w:szCs w:val="23"/>
          <w:u w:val="none"/>
        </w:rPr>
        <w:t xml:space="preserve"> </w:t>
      </w:r>
      <w:r w:rsidRPr="00C865BB">
        <w:rPr>
          <w:sz w:val="23"/>
          <w:szCs w:val="23"/>
          <w:u w:val="none"/>
        </w:rPr>
        <w:t>device.</w:t>
      </w:r>
    </w:p>
    <w:p w14:paraId="23AD08CC" w14:textId="1946161C" w:rsidR="00204C1B" w:rsidRPr="00C865BB" w:rsidRDefault="009740E9" w:rsidP="00C27B3C">
      <w:pPr>
        <w:pStyle w:val="ListParagraph"/>
        <w:numPr>
          <w:ilvl w:val="0"/>
          <w:numId w:val="6"/>
        </w:numPr>
        <w:tabs>
          <w:tab w:val="left" w:pos="489"/>
        </w:tabs>
        <w:spacing w:before="125" w:line="264" w:lineRule="auto"/>
        <w:ind w:right="127"/>
        <w:jc w:val="both"/>
        <w:rPr>
          <w:sz w:val="23"/>
          <w:szCs w:val="23"/>
          <w:u w:val="none"/>
        </w:rPr>
      </w:pPr>
      <w:r w:rsidRPr="00C865BB">
        <w:rPr>
          <w:b/>
          <w:sz w:val="23"/>
          <w:szCs w:val="23"/>
          <w:u w:val="thick"/>
        </w:rPr>
        <w:t>Logs</w:t>
      </w:r>
      <w:r w:rsidRPr="00C865BB">
        <w:rPr>
          <w:b/>
          <w:sz w:val="23"/>
          <w:szCs w:val="23"/>
          <w:u w:val="none"/>
        </w:rPr>
        <w:t xml:space="preserve">: </w:t>
      </w:r>
      <w:r w:rsidRPr="00C865BB">
        <w:rPr>
          <w:sz w:val="23"/>
          <w:szCs w:val="23"/>
          <w:u w:val="none"/>
        </w:rPr>
        <w:t>Predicted Logs and Contest Logs shall be completed and submitted to the contest committee by 0930 on the day of the contest. They may be submitted in person to the contest chair or by Email to</w:t>
      </w:r>
      <w:r w:rsidRPr="00C865BB">
        <w:rPr>
          <w:color w:val="0562C1"/>
          <w:sz w:val="23"/>
          <w:szCs w:val="23"/>
          <w:u w:val="none"/>
        </w:rPr>
        <w:t xml:space="preserve"> </w:t>
      </w:r>
      <w:hyperlink r:id="rId8" w:history="1">
        <w:r w:rsidR="00395ED9" w:rsidRPr="00454180">
          <w:rPr>
            <w:rStyle w:val="Hyperlink"/>
            <w:sz w:val="23"/>
            <w:szCs w:val="23"/>
          </w:rPr>
          <w:t>kenc@mckinstry.com</w:t>
        </w:r>
      </w:hyperlink>
      <w:r w:rsidRPr="00C865BB">
        <w:rPr>
          <w:sz w:val="23"/>
          <w:szCs w:val="23"/>
          <w:u w:val="none"/>
        </w:rPr>
        <w:t xml:space="preserve"> Completed and signed Contest Logs shall be returned to the contest committee after completing the contest no later than 1630</w:t>
      </w:r>
      <w:r w:rsidRPr="00C865BB">
        <w:rPr>
          <w:spacing w:val="-18"/>
          <w:sz w:val="23"/>
          <w:szCs w:val="23"/>
          <w:u w:val="none"/>
        </w:rPr>
        <w:t xml:space="preserve"> </w:t>
      </w:r>
      <w:r w:rsidRPr="00C865BB">
        <w:rPr>
          <w:sz w:val="23"/>
          <w:szCs w:val="23"/>
          <w:u w:val="none"/>
        </w:rPr>
        <w:t>hours.</w:t>
      </w:r>
    </w:p>
    <w:p w14:paraId="23AD08CD" w14:textId="13E30395" w:rsidR="00204C1B" w:rsidRPr="00C865BB" w:rsidRDefault="009740E9" w:rsidP="00C27B3C">
      <w:pPr>
        <w:pStyle w:val="ListParagraph"/>
        <w:numPr>
          <w:ilvl w:val="1"/>
          <w:numId w:val="6"/>
        </w:numPr>
        <w:tabs>
          <w:tab w:val="left" w:pos="1279"/>
          <w:tab w:val="left" w:pos="1280"/>
          <w:tab w:val="left" w:pos="2063"/>
          <w:tab w:val="left" w:pos="3311"/>
          <w:tab w:val="left" w:pos="3947"/>
          <w:tab w:val="left" w:pos="5011"/>
          <w:tab w:val="left" w:pos="5683"/>
          <w:tab w:val="left" w:pos="6267"/>
          <w:tab w:val="left" w:pos="7451"/>
          <w:tab w:val="left" w:pos="7951"/>
          <w:tab w:val="left" w:pos="8523"/>
          <w:tab w:val="left" w:pos="9307"/>
        </w:tabs>
        <w:spacing w:before="122" w:line="264" w:lineRule="auto"/>
        <w:ind w:right="131"/>
        <w:rPr>
          <w:sz w:val="23"/>
          <w:szCs w:val="23"/>
          <w:u w:val="none"/>
        </w:rPr>
      </w:pPr>
      <w:r w:rsidRPr="00C865BB">
        <w:rPr>
          <w:sz w:val="23"/>
          <w:szCs w:val="23"/>
          <w:u w:val="none"/>
        </w:rPr>
        <w:t>IPBA</w:t>
      </w:r>
      <w:r w:rsidRPr="00C865BB">
        <w:rPr>
          <w:sz w:val="23"/>
          <w:szCs w:val="23"/>
          <w:u w:val="none"/>
        </w:rPr>
        <w:tab/>
        <w:t>Predicted</w:t>
      </w:r>
      <w:r w:rsidRPr="00C865BB">
        <w:rPr>
          <w:sz w:val="23"/>
          <w:szCs w:val="23"/>
          <w:u w:val="none"/>
        </w:rPr>
        <w:tab/>
        <w:t>and</w:t>
      </w:r>
      <w:r w:rsidRPr="00C865BB">
        <w:rPr>
          <w:sz w:val="23"/>
          <w:szCs w:val="23"/>
          <w:u w:val="none"/>
        </w:rPr>
        <w:tab/>
        <w:t>Contest</w:t>
      </w:r>
      <w:r w:rsidRPr="00C865BB">
        <w:rPr>
          <w:sz w:val="23"/>
          <w:szCs w:val="23"/>
          <w:u w:val="none"/>
        </w:rPr>
        <w:tab/>
        <w:t>logs</w:t>
      </w:r>
      <w:r w:rsidRPr="00C865BB">
        <w:rPr>
          <w:sz w:val="23"/>
          <w:szCs w:val="23"/>
          <w:u w:val="none"/>
        </w:rPr>
        <w:tab/>
        <w:t>are</w:t>
      </w:r>
      <w:r w:rsidRPr="00C865BB">
        <w:rPr>
          <w:sz w:val="23"/>
          <w:szCs w:val="23"/>
          <w:u w:val="none"/>
        </w:rPr>
        <w:tab/>
        <w:t>available</w:t>
      </w:r>
      <w:r w:rsidRPr="00C865BB">
        <w:rPr>
          <w:sz w:val="23"/>
          <w:szCs w:val="23"/>
          <w:u w:val="none"/>
        </w:rPr>
        <w:tab/>
        <w:t>on</w:t>
      </w:r>
      <w:r w:rsidRPr="00C865BB">
        <w:rPr>
          <w:sz w:val="23"/>
          <w:szCs w:val="23"/>
          <w:u w:val="none"/>
        </w:rPr>
        <w:tab/>
        <w:t>the</w:t>
      </w:r>
      <w:r w:rsidRPr="00C865BB">
        <w:rPr>
          <w:sz w:val="23"/>
          <w:szCs w:val="23"/>
          <w:u w:val="none"/>
        </w:rPr>
        <w:tab/>
        <w:t>IPBA</w:t>
      </w:r>
      <w:r w:rsidRPr="00C865BB">
        <w:rPr>
          <w:sz w:val="23"/>
          <w:szCs w:val="23"/>
          <w:u w:val="none"/>
        </w:rPr>
        <w:tab/>
      </w:r>
      <w:r w:rsidRPr="00C865BB">
        <w:rPr>
          <w:spacing w:val="-1"/>
          <w:sz w:val="23"/>
          <w:szCs w:val="23"/>
          <w:u w:val="none"/>
        </w:rPr>
        <w:t xml:space="preserve">website: </w:t>
      </w:r>
      <w:hyperlink r:id="rId9" w:history="1">
        <w:r w:rsidR="008F6741" w:rsidRPr="00C865BB">
          <w:rPr>
            <w:rStyle w:val="Hyperlink"/>
            <w:sz w:val="23"/>
            <w:szCs w:val="23"/>
          </w:rPr>
          <w:t>http://www.ipbalogracing.org.</w:t>
        </w:r>
      </w:hyperlink>
    </w:p>
    <w:p w14:paraId="454A44A6" w14:textId="3F7C3D74" w:rsidR="00F17653" w:rsidRPr="00C865BB" w:rsidRDefault="00F17653" w:rsidP="00F17653">
      <w:pPr>
        <w:pStyle w:val="ListParagraph"/>
        <w:numPr>
          <w:ilvl w:val="1"/>
          <w:numId w:val="6"/>
        </w:numPr>
        <w:tabs>
          <w:tab w:val="left" w:pos="1112"/>
        </w:tabs>
        <w:spacing w:before="67" w:line="264" w:lineRule="auto"/>
        <w:ind w:right="128"/>
        <w:jc w:val="both"/>
        <w:rPr>
          <w:sz w:val="23"/>
          <w:szCs w:val="23"/>
          <w:u w:val="none"/>
        </w:rPr>
      </w:pPr>
      <w:r w:rsidRPr="00C865BB">
        <w:rPr>
          <w:sz w:val="23"/>
          <w:szCs w:val="23"/>
          <w:u w:val="none"/>
        </w:rPr>
        <w:t>If</w:t>
      </w:r>
      <w:r w:rsidRPr="00C865BB">
        <w:rPr>
          <w:spacing w:val="-7"/>
          <w:sz w:val="23"/>
          <w:szCs w:val="23"/>
          <w:u w:val="none"/>
        </w:rPr>
        <w:t xml:space="preserve"> </w:t>
      </w:r>
      <w:r w:rsidRPr="00C865BB">
        <w:rPr>
          <w:sz w:val="23"/>
          <w:szCs w:val="23"/>
          <w:u w:val="none"/>
        </w:rPr>
        <w:t>you</w:t>
      </w:r>
      <w:r w:rsidRPr="00C865BB">
        <w:rPr>
          <w:spacing w:val="-5"/>
          <w:sz w:val="23"/>
          <w:szCs w:val="23"/>
          <w:u w:val="none"/>
        </w:rPr>
        <w:t xml:space="preserve"> </w:t>
      </w:r>
      <w:r w:rsidRPr="00C865BB">
        <w:rPr>
          <w:sz w:val="23"/>
          <w:szCs w:val="23"/>
          <w:u w:val="none"/>
        </w:rPr>
        <w:t>submit</w:t>
      </w:r>
      <w:r w:rsidRPr="00C865BB">
        <w:rPr>
          <w:spacing w:val="-2"/>
          <w:sz w:val="23"/>
          <w:szCs w:val="23"/>
          <w:u w:val="none"/>
        </w:rPr>
        <w:t xml:space="preserve"> </w:t>
      </w:r>
      <w:r w:rsidRPr="00C865BB">
        <w:rPr>
          <w:sz w:val="23"/>
          <w:szCs w:val="23"/>
          <w:u w:val="none"/>
        </w:rPr>
        <w:t>your</w:t>
      </w:r>
      <w:r w:rsidRPr="00C865BB">
        <w:rPr>
          <w:spacing w:val="-3"/>
          <w:sz w:val="23"/>
          <w:szCs w:val="23"/>
          <w:u w:val="none"/>
        </w:rPr>
        <w:t xml:space="preserve"> </w:t>
      </w:r>
      <w:r w:rsidRPr="00C865BB">
        <w:rPr>
          <w:sz w:val="23"/>
          <w:szCs w:val="23"/>
          <w:u w:val="none"/>
        </w:rPr>
        <w:t>Contest</w:t>
      </w:r>
      <w:r w:rsidRPr="00C865BB">
        <w:rPr>
          <w:spacing w:val="-3"/>
          <w:sz w:val="23"/>
          <w:szCs w:val="23"/>
          <w:u w:val="none"/>
        </w:rPr>
        <w:t xml:space="preserve"> </w:t>
      </w:r>
      <w:r w:rsidRPr="00C865BB">
        <w:rPr>
          <w:sz w:val="23"/>
          <w:szCs w:val="23"/>
          <w:u w:val="none"/>
        </w:rPr>
        <w:t>Log</w:t>
      </w:r>
      <w:r w:rsidRPr="00C865BB">
        <w:rPr>
          <w:spacing w:val="-5"/>
          <w:sz w:val="23"/>
          <w:szCs w:val="23"/>
          <w:u w:val="none"/>
        </w:rPr>
        <w:t xml:space="preserve"> </w:t>
      </w:r>
      <w:r w:rsidRPr="00C865BB">
        <w:rPr>
          <w:sz w:val="23"/>
          <w:szCs w:val="23"/>
          <w:u w:val="none"/>
        </w:rPr>
        <w:t>after</w:t>
      </w:r>
      <w:r w:rsidRPr="00C865BB">
        <w:rPr>
          <w:spacing w:val="-7"/>
          <w:sz w:val="23"/>
          <w:szCs w:val="23"/>
          <w:u w:val="none"/>
        </w:rPr>
        <w:t xml:space="preserve"> </w:t>
      </w:r>
      <w:r w:rsidRPr="00C865BB">
        <w:rPr>
          <w:sz w:val="23"/>
          <w:szCs w:val="23"/>
          <w:u w:val="none"/>
        </w:rPr>
        <w:t>the</w:t>
      </w:r>
      <w:r w:rsidRPr="00C865BB">
        <w:rPr>
          <w:spacing w:val="-5"/>
          <w:sz w:val="23"/>
          <w:szCs w:val="23"/>
          <w:u w:val="none"/>
        </w:rPr>
        <w:t xml:space="preserve"> </w:t>
      </w:r>
      <w:r w:rsidRPr="00C865BB">
        <w:rPr>
          <w:sz w:val="23"/>
          <w:szCs w:val="23"/>
          <w:u w:val="none"/>
        </w:rPr>
        <w:t>race</w:t>
      </w:r>
      <w:r w:rsidRPr="00C865BB">
        <w:rPr>
          <w:spacing w:val="-5"/>
          <w:sz w:val="23"/>
          <w:szCs w:val="23"/>
          <w:u w:val="none"/>
        </w:rPr>
        <w:t xml:space="preserve"> </w:t>
      </w:r>
      <w:r w:rsidRPr="00C865BB">
        <w:rPr>
          <w:sz w:val="23"/>
          <w:szCs w:val="23"/>
          <w:u w:val="none"/>
        </w:rPr>
        <w:t>with</w:t>
      </w:r>
      <w:r w:rsidRPr="00C865BB">
        <w:rPr>
          <w:spacing w:val="-6"/>
          <w:sz w:val="23"/>
          <w:szCs w:val="23"/>
          <w:u w:val="none"/>
        </w:rPr>
        <w:t xml:space="preserve"> </w:t>
      </w:r>
      <w:r w:rsidRPr="00C865BB">
        <w:rPr>
          <w:sz w:val="23"/>
          <w:szCs w:val="23"/>
          <w:u w:val="none"/>
        </w:rPr>
        <w:t>your</w:t>
      </w:r>
      <w:r w:rsidRPr="00C865BB">
        <w:rPr>
          <w:spacing w:val="-7"/>
          <w:sz w:val="23"/>
          <w:szCs w:val="23"/>
          <w:u w:val="none"/>
        </w:rPr>
        <w:t xml:space="preserve"> </w:t>
      </w:r>
      <w:r w:rsidRPr="00C865BB">
        <w:rPr>
          <w:sz w:val="23"/>
          <w:szCs w:val="23"/>
          <w:u w:val="none"/>
        </w:rPr>
        <w:t>Total</w:t>
      </w:r>
      <w:r w:rsidRPr="00C865BB">
        <w:rPr>
          <w:spacing w:val="-4"/>
          <w:sz w:val="23"/>
          <w:szCs w:val="23"/>
          <w:u w:val="none"/>
        </w:rPr>
        <w:t xml:space="preserve"> </w:t>
      </w:r>
      <w:r w:rsidRPr="00C865BB">
        <w:rPr>
          <w:sz w:val="23"/>
          <w:szCs w:val="23"/>
          <w:u w:val="none"/>
        </w:rPr>
        <w:t>Seconds</w:t>
      </w:r>
      <w:r w:rsidRPr="00C865BB">
        <w:rPr>
          <w:spacing w:val="-3"/>
          <w:sz w:val="23"/>
          <w:szCs w:val="23"/>
          <w:u w:val="none"/>
        </w:rPr>
        <w:t xml:space="preserve"> </w:t>
      </w:r>
      <w:r w:rsidRPr="00C865BB">
        <w:rPr>
          <w:sz w:val="23"/>
          <w:szCs w:val="23"/>
          <w:u w:val="none"/>
        </w:rPr>
        <w:t>of</w:t>
      </w:r>
      <w:r w:rsidRPr="00C865BB">
        <w:rPr>
          <w:spacing w:val="-3"/>
          <w:sz w:val="23"/>
          <w:szCs w:val="23"/>
          <w:u w:val="none"/>
        </w:rPr>
        <w:t xml:space="preserve"> </w:t>
      </w:r>
      <w:r w:rsidRPr="00C865BB">
        <w:rPr>
          <w:sz w:val="23"/>
          <w:szCs w:val="23"/>
          <w:u w:val="none"/>
        </w:rPr>
        <w:t>Error</w:t>
      </w:r>
      <w:r w:rsidRPr="00C865BB">
        <w:rPr>
          <w:spacing w:val="-3"/>
          <w:sz w:val="23"/>
          <w:szCs w:val="23"/>
          <w:u w:val="none"/>
        </w:rPr>
        <w:t xml:space="preserve"> </w:t>
      </w:r>
      <w:r w:rsidRPr="00C865BB">
        <w:rPr>
          <w:sz w:val="23"/>
          <w:szCs w:val="23"/>
          <w:u w:val="none"/>
        </w:rPr>
        <w:t>entered on the log sheet, the Race Committee will try to contact you in the event your score differs</w:t>
      </w:r>
      <w:r w:rsidRPr="00C865BB">
        <w:rPr>
          <w:spacing w:val="-44"/>
          <w:sz w:val="23"/>
          <w:szCs w:val="23"/>
          <w:u w:val="none"/>
        </w:rPr>
        <w:t xml:space="preserve"> </w:t>
      </w:r>
      <w:r w:rsidRPr="00C865BB">
        <w:rPr>
          <w:sz w:val="23"/>
          <w:szCs w:val="23"/>
          <w:u w:val="none"/>
        </w:rPr>
        <w:t>from the Race Committee</w:t>
      </w:r>
      <w:r w:rsidRPr="00C865BB">
        <w:rPr>
          <w:spacing w:val="-4"/>
          <w:sz w:val="23"/>
          <w:szCs w:val="23"/>
          <w:u w:val="none"/>
        </w:rPr>
        <w:t xml:space="preserve"> </w:t>
      </w:r>
      <w:r w:rsidRPr="00C865BB">
        <w:rPr>
          <w:sz w:val="23"/>
          <w:szCs w:val="23"/>
          <w:u w:val="none"/>
        </w:rPr>
        <w:t>calculation.</w:t>
      </w:r>
    </w:p>
    <w:p w14:paraId="1C4E62F6" w14:textId="5DE07684" w:rsidR="009754CB" w:rsidRPr="00C865BB" w:rsidRDefault="00E558D0" w:rsidP="009754CB">
      <w:pPr>
        <w:pStyle w:val="ListParagraph"/>
        <w:numPr>
          <w:ilvl w:val="0"/>
          <w:numId w:val="6"/>
        </w:numPr>
        <w:tabs>
          <w:tab w:val="left" w:pos="1112"/>
        </w:tabs>
        <w:spacing w:before="67" w:line="264" w:lineRule="auto"/>
        <w:ind w:right="128"/>
        <w:jc w:val="both"/>
        <w:rPr>
          <w:sz w:val="23"/>
          <w:szCs w:val="23"/>
          <w:u w:val="none"/>
        </w:rPr>
      </w:pPr>
      <w:r w:rsidRPr="00C865BB">
        <w:rPr>
          <w:b/>
          <w:sz w:val="23"/>
          <w:szCs w:val="23"/>
          <w:u w:val="thick"/>
        </w:rPr>
        <w:t>IBPA Numbers</w:t>
      </w:r>
      <w:r w:rsidRPr="00C865BB">
        <w:rPr>
          <w:b/>
          <w:sz w:val="23"/>
          <w:szCs w:val="23"/>
          <w:u w:val="none"/>
        </w:rPr>
        <w:t xml:space="preserve">: </w:t>
      </w:r>
      <w:r w:rsidRPr="00C865BB">
        <w:rPr>
          <w:sz w:val="23"/>
          <w:szCs w:val="23"/>
          <w:u w:val="none"/>
        </w:rPr>
        <w:t>IBPA numbers must be displayed port, starboard, and astern, and be visible</w:t>
      </w:r>
      <w:r w:rsidR="00B22D64" w:rsidRPr="00C865BB">
        <w:rPr>
          <w:sz w:val="23"/>
          <w:szCs w:val="23"/>
          <w:u w:val="none"/>
        </w:rPr>
        <w:t>.</w:t>
      </w:r>
    </w:p>
    <w:p w14:paraId="6B6B019B" w14:textId="78318801" w:rsidR="00B22D64" w:rsidRPr="00C865BB" w:rsidRDefault="00B22D64" w:rsidP="00B22D64">
      <w:pPr>
        <w:pStyle w:val="ListParagraph"/>
        <w:numPr>
          <w:ilvl w:val="0"/>
          <w:numId w:val="6"/>
        </w:numPr>
        <w:tabs>
          <w:tab w:val="left" w:pos="472"/>
        </w:tabs>
        <w:spacing w:before="117"/>
        <w:rPr>
          <w:sz w:val="23"/>
          <w:szCs w:val="23"/>
          <w:u w:val="none"/>
        </w:rPr>
      </w:pPr>
      <w:r w:rsidRPr="00C865BB">
        <w:rPr>
          <w:b/>
          <w:sz w:val="23"/>
          <w:szCs w:val="23"/>
          <w:u w:val="thick"/>
        </w:rPr>
        <w:t>Time</w:t>
      </w:r>
      <w:r w:rsidRPr="00C865BB">
        <w:rPr>
          <w:b/>
          <w:sz w:val="23"/>
          <w:szCs w:val="23"/>
          <w:u w:val="none"/>
        </w:rPr>
        <w:t xml:space="preserve">: </w:t>
      </w:r>
      <w:r w:rsidRPr="00C865BB">
        <w:rPr>
          <w:sz w:val="23"/>
          <w:szCs w:val="23"/>
          <w:u w:val="none"/>
        </w:rPr>
        <w:t>Time shall be Pacific Daylight Time. The official time will be GPS</w:t>
      </w:r>
      <w:r w:rsidRPr="00C865BB">
        <w:rPr>
          <w:spacing w:val="-12"/>
          <w:sz w:val="23"/>
          <w:szCs w:val="23"/>
          <w:u w:val="none"/>
        </w:rPr>
        <w:t xml:space="preserve"> </w:t>
      </w:r>
      <w:r w:rsidRPr="00C865BB">
        <w:rPr>
          <w:sz w:val="23"/>
          <w:szCs w:val="23"/>
          <w:u w:val="none"/>
        </w:rPr>
        <w:t>time.</w:t>
      </w:r>
    </w:p>
    <w:p w14:paraId="1EB255CA" w14:textId="1952A0D0" w:rsidR="00F17653" w:rsidRPr="00C865BB" w:rsidRDefault="00E97AA9" w:rsidP="00E97AA9">
      <w:pPr>
        <w:pStyle w:val="ListParagraph"/>
        <w:numPr>
          <w:ilvl w:val="0"/>
          <w:numId w:val="6"/>
        </w:numPr>
        <w:tabs>
          <w:tab w:val="left" w:pos="540"/>
        </w:tabs>
        <w:spacing w:before="148" w:line="264" w:lineRule="auto"/>
        <w:ind w:right="195"/>
        <w:rPr>
          <w:sz w:val="23"/>
          <w:szCs w:val="23"/>
          <w:u w:val="none"/>
        </w:rPr>
      </w:pPr>
      <w:r w:rsidRPr="00C865BB">
        <w:rPr>
          <w:b/>
          <w:sz w:val="23"/>
          <w:szCs w:val="23"/>
          <w:u w:val="thick"/>
        </w:rPr>
        <w:t>Stop Watches</w:t>
      </w:r>
      <w:r w:rsidRPr="00C865BB">
        <w:rPr>
          <w:b/>
          <w:sz w:val="23"/>
          <w:szCs w:val="23"/>
          <w:u w:val="none"/>
        </w:rPr>
        <w:t xml:space="preserve">: </w:t>
      </w:r>
      <w:r w:rsidRPr="00C865BB">
        <w:rPr>
          <w:sz w:val="23"/>
          <w:szCs w:val="23"/>
          <w:u w:val="none"/>
        </w:rPr>
        <w:t xml:space="preserve">A stopwatch shall be allowed only for timed runs, time outs, </w:t>
      </w:r>
      <w:r w:rsidRPr="00C865BB">
        <w:rPr>
          <w:spacing w:val="-2"/>
          <w:sz w:val="23"/>
          <w:szCs w:val="23"/>
          <w:u w:val="none"/>
        </w:rPr>
        <w:t xml:space="preserve">and </w:t>
      </w:r>
      <w:r w:rsidRPr="00C865BB">
        <w:rPr>
          <w:sz w:val="23"/>
          <w:szCs w:val="23"/>
          <w:u w:val="none"/>
        </w:rPr>
        <w:t>verification of reading the Official Time by the Observer in accordance with Rule 8.0. Only a stop watch will be used for timed runs and shall be available to the Observer who shall</w:t>
      </w:r>
      <w:r w:rsidRPr="00C865BB">
        <w:rPr>
          <w:spacing w:val="-45"/>
          <w:sz w:val="23"/>
          <w:szCs w:val="23"/>
          <w:u w:val="none"/>
        </w:rPr>
        <w:t xml:space="preserve"> </w:t>
      </w:r>
      <w:r w:rsidRPr="00C865BB">
        <w:rPr>
          <w:sz w:val="23"/>
          <w:szCs w:val="23"/>
          <w:u w:val="none"/>
        </w:rPr>
        <w:t>confirm the proper time has been run. The stopwatch shall be stopped and cleared when its use is no longer permitted.</w:t>
      </w:r>
    </w:p>
    <w:p w14:paraId="23AD08D3" w14:textId="77777777" w:rsidR="00204C1B" w:rsidRPr="00C865BB" w:rsidRDefault="009740E9" w:rsidP="00C27B3C">
      <w:pPr>
        <w:pStyle w:val="ListParagraph"/>
        <w:numPr>
          <w:ilvl w:val="0"/>
          <w:numId w:val="6"/>
        </w:numPr>
        <w:tabs>
          <w:tab w:val="left" w:pos="496"/>
        </w:tabs>
        <w:spacing w:before="122"/>
        <w:ind w:right="117"/>
        <w:jc w:val="both"/>
        <w:rPr>
          <w:b/>
          <w:sz w:val="23"/>
          <w:szCs w:val="23"/>
          <w:u w:val="none"/>
        </w:rPr>
      </w:pPr>
      <w:r w:rsidRPr="00C865BB">
        <w:rPr>
          <w:b/>
          <w:sz w:val="23"/>
          <w:szCs w:val="23"/>
          <w:u w:val="thick"/>
        </w:rPr>
        <w:t>Throttles</w:t>
      </w:r>
      <w:r w:rsidRPr="00C865BB">
        <w:rPr>
          <w:b/>
          <w:sz w:val="23"/>
          <w:szCs w:val="23"/>
          <w:u w:val="none"/>
        </w:rPr>
        <w:t xml:space="preserve">: </w:t>
      </w:r>
      <w:r w:rsidRPr="00C865BB">
        <w:rPr>
          <w:sz w:val="23"/>
          <w:szCs w:val="23"/>
          <w:u w:val="none"/>
        </w:rPr>
        <w:t xml:space="preserve">Throttles may be adjusted during the contest to vary the RPM from the RPM shown on the log by no more than plus 10% </w:t>
      </w:r>
      <w:r w:rsidRPr="00C865BB">
        <w:rPr>
          <w:b/>
          <w:color w:val="006FC0"/>
          <w:sz w:val="23"/>
          <w:szCs w:val="23"/>
          <w:u w:val="none"/>
        </w:rPr>
        <w:t xml:space="preserve">and unlimited decrease in </w:t>
      </w:r>
      <w:r w:rsidRPr="00C865BB">
        <w:rPr>
          <w:b/>
          <w:color w:val="006FC0"/>
          <w:spacing w:val="-3"/>
          <w:sz w:val="23"/>
          <w:szCs w:val="23"/>
          <w:u w:val="none"/>
        </w:rPr>
        <w:t xml:space="preserve">RPM </w:t>
      </w:r>
      <w:r w:rsidRPr="00C865BB">
        <w:rPr>
          <w:b/>
          <w:color w:val="006FC0"/>
          <w:sz w:val="23"/>
          <w:szCs w:val="23"/>
          <w:u w:val="none"/>
        </w:rPr>
        <w:t>so long as the transmission/s remain in gear at all times after the start and during the</w:t>
      </w:r>
      <w:r w:rsidRPr="00C865BB">
        <w:rPr>
          <w:b/>
          <w:color w:val="006FC0"/>
          <w:spacing w:val="-18"/>
          <w:sz w:val="23"/>
          <w:szCs w:val="23"/>
          <w:u w:val="none"/>
        </w:rPr>
        <w:t xml:space="preserve"> </w:t>
      </w:r>
      <w:r w:rsidRPr="00C865BB">
        <w:rPr>
          <w:b/>
          <w:color w:val="006FC0"/>
          <w:sz w:val="23"/>
          <w:szCs w:val="23"/>
          <w:u w:val="none"/>
        </w:rPr>
        <w:t>contest.</w:t>
      </w:r>
    </w:p>
    <w:p w14:paraId="23AD08D4" w14:textId="77777777" w:rsidR="00204C1B" w:rsidRPr="00C865BB" w:rsidRDefault="009740E9" w:rsidP="00C27B3C">
      <w:pPr>
        <w:pStyle w:val="ListParagraph"/>
        <w:numPr>
          <w:ilvl w:val="0"/>
          <w:numId w:val="6"/>
        </w:numPr>
        <w:tabs>
          <w:tab w:val="left" w:pos="504"/>
        </w:tabs>
        <w:spacing w:before="160" w:line="264" w:lineRule="auto"/>
        <w:ind w:right="125"/>
        <w:jc w:val="both"/>
        <w:rPr>
          <w:sz w:val="23"/>
          <w:szCs w:val="23"/>
          <w:u w:val="none"/>
        </w:rPr>
      </w:pPr>
      <w:r w:rsidRPr="00C865BB">
        <w:rPr>
          <w:b/>
          <w:sz w:val="23"/>
          <w:szCs w:val="23"/>
          <w:u w:val="thick"/>
        </w:rPr>
        <w:t>Handicap</w:t>
      </w:r>
      <w:r w:rsidRPr="00C865BB">
        <w:rPr>
          <w:b/>
          <w:sz w:val="23"/>
          <w:szCs w:val="23"/>
          <w:u w:val="none"/>
        </w:rPr>
        <w:t xml:space="preserve">: </w:t>
      </w:r>
      <w:r w:rsidRPr="00C865BB">
        <w:rPr>
          <w:sz w:val="23"/>
          <w:szCs w:val="23"/>
          <w:u w:val="none"/>
        </w:rPr>
        <w:t>The current IPBA handicap as set forth in the Standard Rule Book shall be employed to calculate a net percentage of error. For predicted speeds of less than 7 knots,</w:t>
      </w:r>
      <w:r w:rsidRPr="00C865BB">
        <w:rPr>
          <w:spacing w:val="-43"/>
          <w:sz w:val="23"/>
          <w:szCs w:val="23"/>
          <w:u w:val="none"/>
        </w:rPr>
        <w:t xml:space="preserve"> </w:t>
      </w:r>
      <w:r w:rsidRPr="00C865BB">
        <w:rPr>
          <w:sz w:val="23"/>
          <w:szCs w:val="23"/>
          <w:u w:val="none"/>
        </w:rPr>
        <w:t xml:space="preserve">the </w:t>
      </w:r>
      <w:r w:rsidRPr="00C865BB">
        <w:rPr>
          <w:sz w:val="23"/>
          <w:szCs w:val="23"/>
          <w:u w:val="none"/>
        </w:rPr>
        <w:lastRenderedPageBreak/>
        <w:t>handicap for 7 knots shall be used. For predicted speeds of more than 23 knots, the handicap for 23 knots shall be used. Predicted speed in knots is determined by multiplying the official mileage by 3600 and dividing by the total number of seconds predicted by the contestant to complete the course. Predicted speed shall be rounded off to the neatest 1/10</w:t>
      </w:r>
      <w:r w:rsidRPr="00C865BB">
        <w:rPr>
          <w:position w:val="8"/>
          <w:sz w:val="23"/>
          <w:szCs w:val="23"/>
          <w:u w:val="none"/>
        </w:rPr>
        <w:t xml:space="preserve">th </w:t>
      </w:r>
      <w:r w:rsidRPr="00C865BB">
        <w:rPr>
          <w:sz w:val="23"/>
          <w:szCs w:val="23"/>
          <w:u w:val="none"/>
        </w:rPr>
        <w:t>of a</w:t>
      </w:r>
      <w:r w:rsidRPr="00C865BB">
        <w:rPr>
          <w:spacing w:val="-21"/>
          <w:sz w:val="23"/>
          <w:szCs w:val="23"/>
          <w:u w:val="none"/>
        </w:rPr>
        <w:t xml:space="preserve"> </w:t>
      </w:r>
      <w:r w:rsidRPr="00C865BB">
        <w:rPr>
          <w:sz w:val="23"/>
          <w:szCs w:val="23"/>
          <w:u w:val="none"/>
        </w:rPr>
        <w:t>knot.</w:t>
      </w:r>
    </w:p>
    <w:p w14:paraId="23AD08D5" w14:textId="39AAFF4B" w:rsidR="00204C1B" w:rsidRPr="00C865BB" w:rsidRDefault="009740E9" w:rsidP="00C27B3C">
      <w:pPr>
        <w:pStyle w:val="ListParagraph"/>
        <w:numPr>
          <w:ilvl w:val="0"/>
          <w:numId w:val="6"/>
        </w:numPr>
        <w:tabs>
          <w:tab w:val="left" w:pos="472"/>
        </w:tabs>
        <w:spacing w:before="114" w:line="264" w:lineRule="auto"/>
        <w:ind w:right="130"/>
        <w:rPr>
          <w:sz w:val="23"/>
          <w:szCs w:val="23"/>
          <w:u w:val="none"/>
        </w:rPr>
      </w:pPr>
      <w:r w:rsidRPr="00C865BB">
        <w:rPr>
          <w:b/>
          <w:sz w:val="23"/>
          <w:szCs w:val="23"/>
          <w:u w:val="thick"/>
        </w:rPr>
        <w:t>Flat Water Speed</w:t>
      </w:r>
      <w:r w:rsidRPr="00C865BB">
        <w:rPr>
          <w:b/>
          <w:sz w:val="23"/>
          <w:szCs w:val="23"/>
          <w:u w:val="none"/>
        </w:rPr>
        <w:t xml:space="preserve">: </w:t>
      </w:r>
      <w:r w:rsidRPr="00C865BB">
        <w:rPr>
          <w:sz w:val="23"/>
          <w:szCs w:val="23"/>
          <w:u w:val="none"/>
        </w:rPr>
        <w:t>Flat water speed is the speed of the cruiser at the basic RPM shown on the Log without consideration for wind or</w:t>
      </w:r>
      <w:r w:rsidRPr="00C865BB">
        <w:rPr>
          <w:spacing w:val="1"/>
          <w:sz w:val="23"/>
          <w:szCs w:val="23"/>
          <w:u w:val="none"/>
        </w:rPr>
        <w:t xml:space="preserve"> </w:t>
      </w:r>
      <w:r w:rsidRPr="00C865BB">
        <w:rPr>
          <w:sz w:val="23"/>
          <w:szCs w:val="23"/>
          <w:u w:val="none"/>
        </w:rPr>
        <w:t>current.</w:t>
      </w:r>
    </w:p>
    <w:p w14:paraId="7010C2ED" w14:textId="6C6CAD27" w:rsidR="000C42B1" w:rsidRPr="00C865BB" w:rsidRDefault="000C42B1" w:rsidP="000C42B1">
      <w:pPr>
        <w:pStyle w:val="ListParagraph"/>
        <w:numPr>
          <w:ilvl w:val="0"/>
          <w:numId w:val="6"/>
        </w:numPr>
        <w:tabs>
          <w:tab w:val="left" w:pos="644"/>
        </w:tabs>
        <w:spacing w:before="1" w:line="256" w:lineRule="auto"/>
        <w:ind w:right="375"/>
        <w:jc w:val="both"/>
        <w:rPr>
          <w:sz w:val="23"/>
          <w:szCs w:val="23"/>
          <w:u w:val="none"/>
        </w:rPr>
      </w:pPr>
      <w:r w:rsidRPr="00C865BB">
        <w:rPr>
          <w:sz w:val="23"/>
          <w:szCs w:val="23"/>
          <w:u w:val="none"/>
        </w:rPr>
        <w:t>Plaques will be awarded to the first place contestants and to the first place in each of five classes in accordance with the IPBA Rules. “The Stimson” Perpetual award will be presented to the first</w:t>
      </w:r>
      <w:r w:rsidR="00A33A65" w:rsidRPr="00C865BB">
        <w:rPr>
          <w:sz w:val="23"/>
          <w:szCs w:val="23"/>
          <w:u w:val="none"/>
        </w:rPr>
        <w:t xml:space="preserve"> </w:t>
      </w:r>
      <w:r w:rsidRPr="00C865BB">
        <w:rPr>
          <w:sz w:val="23"/>
          <w:szCs w:val="23"/>
          <w:u w:val="none"/>
        </w:rPr>
        <w:t>place contestant overall. A Team Trophy will be presented to the best three boat team from any IPBA club.  A novice plaque will be awarded to the best finish by a novice. Contest results may be viewed  at the IPBA web site:</w:t>
      </w:r>
      <w:r w:rsidRPr="00C865BB">
        <w:rPr>
          <w:color w:val="0000FF"/>
          <w:spacing w:val="19"/>
          <w:sz w:val="23"/>
          <w:szCs w:val="23"/>
          <w:u w:val="none"/>
        </w:rPr>
        <w:t xml:space="preserve"> </w:t>
      </w:r>
      <w:hyperlink r:id="rId10">
        <w:r w:rsidRPr="00C865BB">
          <w:rPr>
            <w:color w:val="0000FF"/>
            <w:sz w:val="23"/>
            <w:szCs w:val="23"/>
            <w:u w:val="none"/>
          </w:rPr>
          <w:t>http://www.ipbalogracing.org</w:t>
        </w:r>
      </w:hyperlink>
      <w:r w:rsidRPr="00C865BB">
        <w:rPr>
          <w:sz w:val="23"/>
          <w:szCs w:val="23"/>
          <w:u w:val="none"/>
        </w:rPr>
        <w:t>.</w:t>
      </w:r>
    </w:p>
    <w:p w14:paraId="23AD08D6" w14:textId="77777777" w:rsidR="00204C1B" w:rsidRPr="00C865BB" w:rsidRDefault="009740E9" w:rsidP="00C27B3C">
      <w:pPr>
        <w:pStyle w:val="Heading2"/>
        <w:numPr>
          <w:ilvl w:val="0"/>
          <w:numId w:val="6"/>
        </w:numPr>
        <w:tabs>
          <w:tab w:val="left" w:pos="604"/>
        </w:tabs>
        <w:spacing w:before="120"/>
        <w:rPr>
          <w:sz w:val="23"/>
          <w:szCs w:val="23"/>
          <w:u w:val="none"/>
        </w:rPr>
      </w:pPr>
      <w:r w:rsidRPr="00C865BB">
        <w:rPr>
          <w:sz w:val="23"/>
          <w:szCs w:val="23"/>
          <w:u w:val="thick"/>
        </w:rPr>
        <w:t>Navigational</w:t>
      </w:r>
      <w:r w:rsidRPr="00C865BB">
        <w:rPr>
          <w:spacing w:val="1"/>
          <w:sz w:val="23"/>
          <w:szCs w:val="23"/>
          <w:u w:val="thick"/>
        </w:rPr>
        <w:t xml:space="preserve"> </w:t>
      </w:r>
      <w:r w:rsidRPr="00C865BB">
        <w:rPr>
          <w:sz w:val="23"/>
          <w:szCs w:val="23"/>
          <w:u w:val="thick"/>
        </w:rPr>
        <w:t>Aids</w:t>
      </w:r>
      <w:r w:rsidRPr="00C865BB">
        <w:rPr>
          <w:sz w:val="23"/>
          <w:szCs w:val="23"/>
          <w:u w:val="none"/>
        </w:rPr>
        <w:t>:</w:t>
      </w:r>
    </w:p>
    <w:p w14:paraId="23AD08D7" w14:textId="77777777" w:rsidR="00204C1B" w:rsidRPr="00C865BB" w:rsidRDefault="009740E9" w:rsidP="00C27B3C">
      <w:pPr>
        <w:pStyle w:val="ListParagraph"/>
        <w:numPr>
          <w:ilvl w:val="0"/>
          <w:numId w:val="6"/>
        </w:numPr>
        <w:tabs>
          <w:tab w:val="left" w:pos="471"/>
          <w:tab w:val="left" w:pos="472"/>
        </w:tabs>
        <w:spacing w:before="148" w:line="261" w:lineRule="auto"/>
        <w:ind w:right="129"/>
        <w:rPr>
          <w:sz w:val="23"/>
          <w:szCs w:val="23"/>
          <w:u w:val="none"/>
        </w:rPr>
      </w:pPr>
      <w:r w:rsidRPr="00C865BB">
        <w:rPr>
          <w:sz w:val="23"/>
          <w:szCs w:val="23"/>
          <w:u w:val="none"/>
        </w:rPr>
        <w:t xml:space="preserve">Radar </w:t>
      </w:r>
      <w:r w:rsidRPr="00C865BB">
        <w:rPr>
          <w:b/>
          <w:sz w:val="23"/>
          <w:szCs w:val="23"/>
          <w:u w:val="thick"/>
        </w:rPr>
        <w:t>MAY NOT</w:t>
      </w:r>
      <w:r w:rsidRPr="00C865BB">
        <w:rPr>
          <w:b/>
          <w:sz w:val="23"/>
          <w:szCs w:val="23"/>
          <w:u w:val="none"/>
        </w:rPr>
        <w:t xml:space="preserve"> </w:t>
      </w:r>
      <w:r w:rsidRPr="00C865BB">
        <w:rPr>
          <w:sz w:val="23"/>
          <w:szCs w:val="23"/>
          <w:u w:val="none"/>
        </w:rPr>
        <w:t>be used for contest navigational purposes, but may be used at any time the skipper deems it necessary for safety purposes (See IBPA Rule No. 9-Safety</w:t>
      </w:r>
      <w:r w:rsidRPr="00C865BB">
        <w:rPr>
          <w:spacing w:val="-25"/>
          <w:sz w:val="23"/>
          <w:szCs w:val="23"/>
          <w:u w:val="none"/>
        </w:rPr>
        <w:t xml:space="preserve"> </w:t>
      </w:r>
      <w:r w:rsidRPr="00C865BB">
        <w:rPr>
          <w:sz w:val="23"/>
          <w:szCs w:val="23"/>
          <w:u w:val="none"/>
        </w:rPr>
        <w:t>Rule).</w:t>
      </w:r>
    </w:p>
    <w:p w14:paraId="23AD08D8" w14:textId="77777777" w:rsidR="00204C1B" w:rsidRPr="00C865BB" w:rsidRDefault="009740E9" w:rsidP="00C27B3C">
      <w:pPr>
        <w:pStyle w:val="ListParagraph"/>
        <w:numPr>
          <w:ilvl w:val="0"/>
          <w:numId w:val="6"/>
        </w:numPr>
        <w:tabs>
          <w:tab w:val="left" w:pos="472"/>
        </w:tabs>
        <w:spacing w:before="3" w:line="261" w:lineRule="auto"/>
        <w:ind w:right="123"/>
        <w:jc w:val="both"/>
        <w:rPr>
          <w:sz w:val="23"/>
          <w:szCs w:val="23"/>
          <w:u w:val="none"/>
        </w:rPr>
      </w:pPr>
      <w:r w:rsidRPr="00C865BB">
        <w:rPr>
          <w:sz w:val="23"/>
          <w:szCs w:val="23"/>
          <w:u w:val="none"/>
        </w:rPr>
        <w:t xml:space="preserve">Chart plotters and electronic charts </w:t>
      </w:r>
      <w:r w:rsidRPr="00C865BB">
        <w:rPr>
          <w:b/>
          <w:sz w:val="23"/>
          <w:szCs w:val="23"/>
          <w:u w:val="thick"/>
        </w:rPr>
        <w:t>MAY BE USED</w:t>
      </w:r>
      <w:r w:rsidRPr="00C865BB">
        <w:rPr>
          <w:b/>
          <w:sz w:val="23"/>
          <w:szCs w:val="23"/>
          <w:u w:val="none"/>
        </w:rPr>
        <w:t xml:space="preserve"> </w:t>
      </w:r>
      <w:r w:rsidRPr="00C865BB">
        <w:rPr>
          <w:sz w:val="23"/>
          <w:szCs w:val="23"/>
          <w:u w:val="none"/>
        </w:rPr>
        <w:t xml:space="preserve">to replace small-scale printed charts so long as they </w:t>
      </w:r>
      <w:r w:rsidRPr="00C865BB">
        <w:rPr>
          <w:b/>
          <w:sz w:val="23"/>
          <w:szCs w:val="23"/>
          <w:u w:val="thick"/>
        </w:rPr>
        <w:t xml:space="preserve">ARE NOT CONNECTED </w:t>
      </w:r>
      <w:r w:rsidRPr="00C865BB">
        <w:rPr>
          <w:b/>
          <w:spacing w:val="2"/>
          <w:sz w:val="23"/>
          <w:szCs w:val="23"/>
          <w:u w:val="thick"/>
        </w:rPr>
        <w:t xml:space="preserve">TO </w:t>
      </w:r>
      <w:r w:rsidRPr="00C865BB">
        <w:rPr>
          <w:b/>
          <w:sz w:val="23"/>
          <w:szCs w:val="23"/>
          <w:u w:val="thick"/>
        </w:rPr>
        <w:t>GPS</w:t>
      </w:r>
      <w:r w:rsidRPr="00C865BB">
        <w:rPr>
          <w:b/>
          <w:sz w:val="23"/>
          <w:szCs w:val="23"/>
          <w:u w:val="none"/>
        </w:rPr>
        <w:t xml:space="preserve"> </w:t>
      </w:r>
      <w:r w:rsidRPr="00C865BB">
        <w:rPr>
          <w:sz w:val="23"/>
          <w:szCs w:val="23"/>
          <w:u w:val="none"/>
        </w:rPr>
        <w:t>and the chart plotter or any other device</w:t>
      </w:r>
      <w:r w:rsidRPr="00C865BB">
        <w:rPr>
          <w:sz w:val="23"/>
          <w:szCs w:val="23"/>
          <w:u w:val="thick"/>
        </w:rPr>
        <w:t xml:space="preserve"> </w:t>
      </w:r>
      <w:r w:rsidRPr="00C865BB">
        <w:rPr>
          <w:b/>
          <w:sz w:val="23"/>
          <w:szCs w:val="23"/>
          <w:u w:val="thick"/>
        </w:rPr>
        <w:t>DOES NOT DISPLAY SPEED, TIME OR POSITION INFORMATION such as: SOG,</w:t>
      </w:r>
      <w:r w:rsidRPr="00C865BB">
        <w:rPr>
          <w:b/>
          <w:spacing w:val="-41"/>
          <w:sz w:val="23"/>
          <w:szCs w:val="23"/>
          <w:u w:val="thick"/>
        </w:rPr>
        <w:t xml:space="preserve"> </w:t>
      </w:r>
      <w:r w:rsidRPr="00C865BB">
        <w:rPr>
          <w:b/>
          <w:sz w:val="23"/>
          <w:szCs w:val="23"/>
          <w:u w:val="thick"/>
        </w:rPr>
        <w:t>COG, Time of Day, Tracking or</w:t>
      </w:r>
      <w:r w:rsidRPr="00C865BB">
        <w:rPr>
          <w:b/>
          <w:spacing w:val="-2"/>
          <w:sz w:val="23"/>
          <w:szCs w:val="23"/>
          <w:u w:val="thick"/>
        </w:rPr>
        <w:t xml:space="preserve"> </w:t>
      </w:r>
      <w:r w:rsidRPr="00C865BB">
        <w:rPr>
          <w:b/>
          <w:sz w:val="23"/>
          <w:szCs w:val="23"/>
          <w:u w:val="thick"/>
        </w:rPr>
        <w:t>latitude/longitude</w:t>
      </w:r>
      <w:r w:rsidRPr="00C865BB">
        <w:rPr>
          <w:sz w:val="23"/>
          <w:szCs w:val="23"/>
          <w:u w:val="none"/>
        </w:rPr>
        <w:t>.</w:t>
      </w:r>
    </w:p>
    <w:p w14:paraId="23AD08D9" w14:textId="77777777" w:rsidR="00204C1B" w:rsidRPr="00C865BB" w:rsidRDefault="009740E9" w:rsidP="00C27B3C">
      <w:pPr>
        <w:pStyle w:val="ListParagraph"/>
        <w:numPr>
          <w:ilvl w:val="0"/>
          <w:numId w:val="6"/>
        </w:numPr>
        <w:tabs>
          <w:tab w:val="left" w:pos="471"/>
          <w:tab w:val="left" w:pos="472"/>
        </w:tabs>
        <w:spacing w:before="5"/>
        <w:rPr>
          <w:sz w:val="23"/>
          <w:szCs w:val="23"/>
          <w:u w:val="none"/>
        </w:rPr>
      </w:pPr>
      <w:r w:rsidRPr="00C865BB">
        <w:rPr>
          <w:sz w:val="23"/>
          <w:szCs w:val="23"/>
          <w:u w:val="none"/>
        </w:rPr>
        <w:t>Auto pilots and depth sounders may be used if they do not receive active GPS</w:t>
      </w:r>
      <w:r w:rsidRPr="00C865BB">
        <w:rPr>
          <w:spacing w:val="-23"/>
          <w:sz w:val="23"/>
          <w:szCs w:val="23"/>
          <w:u w:val="none"/>
        </w:rPr>
        <w:t xml:space="preserve"> </w:t>
      </w:r>
      <w:r w:rsidRPr="00C865BB">
        <w:rPr>
          <w:sz w:val="23"/>
          <w:szCs w:val="23"/>
          <w:u w:val="none"/>
        </w:rPr>
        <w:t>signals.</w:t>
      </w:r>
    </w:p>
    <w:p w14:paraId="23AD08DA" w14:textId="77777777" w:rsidR="00204C1B" w:rsidRPr="00C865BB" w:rsidRDefault="009740E9" w:rsidP="00C27B3C">
      <w:pPr>
        <w:pStyle w:val="ListParagraph"/>
        <w:numPr>
          <w:ilvl w:val="0"/>
          <w:numId w:val="6"/>
        </w:numPr>
        <w:tabs>
          <w:tab w:val="left" w:pos="471"/>
          <w:tab w:val="left" w:pos="472"/>
        </w:tabs>
        <w:rPr>
          <w:sz w:val="23"/>
          <w:szCs w:val="23"/>
          <w:u w:val="none"/>
        </w:rPr>
      </w:pPr>
      <w:r w:rsidRPr="00C865BB">
        <w:rPr>
          <w:sz w:val="23"/>
          <w:szCs w:val="23"/>
          <w:u w:val="none"/>
        </w:rPr>
        <w:t>Electronic ranging devices may not be</w:t>
      </w:r>
      <w:r w:rsidRPr="00C865BB">
        <w:rPr>
          <w:spacing w:val="4"/>
          <w:sz w:val="23"/>
          <w:szCs w:val="23"/>
          <w:u w:val="none"/>
        </w:rPr>
        <w:t xml:space="preserve"> </w:t>
      </w:r>
      <w:r w:rsidRPr="00C865BB">
        <w:rPr>
          <w:sz w:val="23"/>
          <w:szCs w:val="23"/>
          <w:u w:val="none"/>
        </w:rPr>
        <w:t>used.</w:t>
      </w:r>
    </w:p>
    <w:p w14:paraId="23AD08DB" w14:textId="77777777" w:rsidR="00204C1B" w:rsidRPr="00C865BB" w:rsidRDefault="009740E9" w:rsidP="00C27B3C">
      <w:pPr>
        <w:pStyle w:val="ListParagraph"/>
        <w:numPr>
          <w:ilvl w:val="0"/>
          <w:numId w:val="6"/>
        </w:numPr>
        <w:tabs>
          <w:tab w:val="left" w:pos="471"/>
          <w:tab w:val="left" w:pos="472"/>
        </w:tabs>
        <w:rPr>
          <w:sz w:val="23"/>
          <w:szCs w:val="23"/>
          <w:u w:val="none"/>
        </w:rPr>
      </w:pPr>
      <w:r w:rsidRPr="00C865BB">
        <w:rPr>
          <w:sz w:val="23"/>
          <w:szCs w:val="23"/>
          <w:u w:val="none"/>
        </w:rPr>
        <w:t>Cellular telephones may not be</w:t>
      </w:r>
      <w:r w:rsidRPr="00C865BB">
        <w:rPr>
          <w:spacing w:val="2"/>
          <w:sz w:val="23"/>
          <w:szCs w:val="23"/>
          <w:u w:val="none"/>
        </w:rPr>
        <w:t xml:space="preserve"> </w:t>
      </w:r>
      <w:r w:rsidRPr="00C865BB">
        <w:rPr>
          <w:sz w:val="23"/>
          <w:szCs w:val="23"/>
          <w:u w:val="none"/>
        </w:rPr>
        <w:t>used.</w:t>
      </w:r>
    </w:p>
    <w:p w14:paraId="23AD08DC" w14:textId="77777777" w:rsidR="00204C1B" w:rsidRPr="00C865BB" w:rsidRDefault="009740E9" w:rsidP="00C27B3C">
      <w:pPr>
        <w:pStyle w:val="ListParagraph"/>
        <w:numPr>
          <w:ilvl w:val="0"/>
          <w:numId w:val="6"/>
        </w:numPr>
        <w:tabs>
          <w:tab w:val="left" w:pos="471"/>
          <w:tab w:val="left" w:pos="472"/>
        </w:tabs>
        <w:spacing w:line="261" w:lineRule="auto"/>
        <w:ind w:right="132"/>
        <w:rPr>
          <w:sz w:val="23"/>
          <w:szCs w:val="23"/>
          <w:u w:val="none"/>
        </w:rPr>
      </w:pPr>
      <w:r w:rsidRPr="00C865BB">
        <w:rPr>
          <w:sz w:val="23"/>
          <w:szCs w:val="23"/>
          <w:u w:val="none"/>
        </w:rPr>
        <w:t>An electronic data logger may be used to record your track and supplied to the judges if needed.</w:t>
      </w:r>
    </w:p>
    <w:p w14:paraId="23AD08DD" w14:textId="77777777" w:rsidR="00204C1B" w:rsidRPr="00C865BB" w:rsidRDefault="009740E9" w:rsidP="00C27B3C">
      <w:pPr>
        <w:pStyle w:val="ListParagraph"/>
        <w:numPr>
          <w:ilvl w:val="0"/>
          <w:numId w:val="6"/>
        </w:numPr>
        <w:tabs>
          <w:tab w:val="left" w:pos="680"/>
        </w:tabs>
        <w:spacing w:before="123" w:line="264" w:lineRule="auto"/>
        <w:ind w:right="128"/>
        <w:rPr>
          <w:sz w:val="23"/>
          <w:szCs w:val="23"/>
          <w:u w:val="none"/>
        </w:rPr>
      </w:pPr>
      <w:r w:rsidRPr="00C865BB">
        <w:rPr>
          <w:b/>
          <w:sz w:val="23"/>
          <w:szCs w:val="23"/>
          <w:u w:val="none"/>
        </w:rPr>
        <w:t xml:space="preserve">VHF Channel 9 </w:t>
      </w:r>
      <w:r w:rsidRPr="00C865BB">
        <w:rPr>
          <w:sz w:val="23"/>
          <w:szCs w:val="23"/>
          <w:u w:val="none"/>
        </w:rPr>
        <w:t>has been adopted by IPBA for all pre-race communication. Monitor VHF 9 before the start of the Rally and monitor only VHF 16 during the</w:t>
      </w:r>
      <w:r w:rsidRPr="00C865BB">
        <w:rPr>
          <w:spacing w:val="-7"/>
          <w:sz w:val="23"/>
          <w:szCs w:val="23"/>
          <w:u w:val="none"/>
        </w:rPr>
        <w:t xml:space="preserve"> </w:t>
      </w:r>
      <w:r w:rsidRPr="00C865BB">
        <w:rPr>
          <w:sz w:val="23"/>
          <w:szCs w:val="23"/>
          <w:u w:val="none"/>
        </w:rPr>
        <w:t>Rally.</w:t>
      </w:r>
    </w:p>
    <w:p w14:paraId="625A8517" w14:textId="06440E1F" w:rsidR="00D3197A" w:rsidRPr="00C865BB" w:rsidRDefault="00D3197A" w:rsidP="00C27B3C">
      <w:pPr>
        <w:pStyle w:val="ListParagraph"/>
        <w:numPr>
          <w:ilvl w:val="0"/>
          <w:numId w:val="6"/>
        </w:numPr>
        <w:tabs>
          <w:tab w:val="left" w:pos="680"/>
        </w:tabs>
        <w:spacing w:before="0" w:line="247" w:lineRule="auto"/>
        <w:ind w:right="107"/>
        <w:rPr>
          <w:sz w:val="23"/>
          <w:szCs w:val="23"/>
          <w:u w:val="none"/>
        </w:rPr>
      </w:pPr>
      <w:r w:rsidRPr="00C865BB">
        <w:rPr>
          <w:sz w:val="23"/>
          <w:szCs w:val="23"/>
          <w:u w:val="none"/>
        </w:rPr>
        <w:t xml:space="preserve">The recommended charts for this contest is N.O.A.A. Chart 18447. The Official Mileage for this contest is </w:t>
      </w:r>
      <w:r w:rsidR="00EB6467">
        <w:rPr>
          <w:b/>
          <w:sz w:val="23"/>
          <w:szCs w:val="23"/>
          <w:u w:val="none"/>
        </w:rPr>
        <w:t>13.9</w:t>
      </w:r>
      <w:r w:rsidRPr="00C865BB">
        <w:rPr>
          <w:b/>
          <w:sz w:val="23"/>
          <w:szCs w:val="23"/>
          <w:u w:val="none"/>
        </w:rPr>
        <w:t xml:space="preserve"> nautical miles</w:t>
      </w:r>
      <w:r w:rsidRPr="00C865BB">
        <w:rPr>
          <w:sz w:val="23"/>
          <w:szCs w:val="23"/>
          <w:u w:val="none"/>
        </w:rPr>
        <w:t>, which cannot be exceeded.</w:t>
      </w:r>
    </w:p>
    <w:p w14:paraId="45B0BFE3" w14:textId="77777777" w:rsidR="00D3197A" w:rsidRPr="00C865BB" w:rsidRDefault="00D3197A" w:rsidP="00C27B3C">
      <w:pPr>
        <w:pStyle w:val="ListParagraph"/>
        <w:numPr>
          <w:ilvl w:val="0"/>
          <w:numId w:val="6"/>
        </w:numPr>
        <w:tabs>
          <w:tab w:val="left" w:pos="644"/>
        </w:tabs>
        <w:spacing w:before="0" w:line="256" w:lineRule="auto"/>
        <w:ind w:right="964"/>
        <w:rPr>
          <w:sz w:val="23"/>
          <w:szCs w:val="23"/>
          <w:u w:val="none"/>
        </w:rPr>
      </w:pPr>
      <w:r w:rsidRPr="00C865BB">
        <w:rPr>
          <w:sz w:val="23"/>
          <w:szCs w:val="23"/>
          <w:u w:val="none"/>
        </w:rPr>
        <w:t>This contest shall be conducted at Cruise Speed except where otherwise directed in the Course Description.</w:t>
      </w:r>
    </w:p>
    <w:p w14:paraId="28BE3CF6" w14:textId="77777777" w:rsidR="00D3197A" w:rsidRPr="00C865BB" w:rsidRDefault="00D3197A" w:rsidP="00C27B3C">
      <w:pPr>
        <w:pStyle w:val="ListParagraph"/>
        <w:numPr>
          <w:ilvl w:val="0"/>
          <w:numId w:val="6"/>
        </w:numPr>
        <w:tabs>
          <w:tab w:val="left" w:pos="700"/>
        </w:tabs>
        <w:spacing w:before="0" w:line="252" w:lineRule="exact"/>
        <w:rPr>
          <w:sz w:val="23"/>
          <w:szCs w:val="23"/>
          <w:u w:val="none"/>
        </w:rPr>
      </w:pPr>
      <w:r w:rsidRPr="00C865BB">
        <w:rPr>
          <w:sz w:val="23"/>
          <w:szCs w:val="23"/>
          <w:u w:val="none"/>
        </w:rPr>
        <w:t>All contestants shall lay out courses as direct as</w:t>
      </w:r>
      <w:r w:rsidRPr="00C865BB">
        <w:rPr>
          <w:spacing w:val="20"/>
          <w:sz w:val="23"/>
          <w:szCs w:val="23"/>
          <w:u w:val="none"/>
        </w:rPr>
        <w:t xml:space="preserve"> </w:t>
      </w:r>
      <w:r w:rsidRPr="00C865BB">
        <w:rPr>
          <w:sz w:val="23"/>
          <w:szCs w:val="23"/>
          <w:u w:val="none"/>
        </w:rPr>
        <w:t>practical.</w:t>
      </w:r>
    </w:p>
    <w:p w14:paraId="25356683" w14:textId="77777777" w:rsidR="00D3197A" w:rsidRPr="00C865BB" w:rsidRDefault="00D3197A" w:rsidP="00C27B3C">
      <w:pPr>
        <w:pStyle w:val="ListParagraph"/>
        <w:numPr>
          <w:ilvl w:val="0"/>
          <w:numId w:val="6"/>
        </w:numPr>
        <w:tabs>
          <w:tab w:val="left" w:pos="789"/>
          <w:tab w:val="left" w:pos="790"/>
        </w:tabs>
        <w:spacing w:before="10" w:line="256" w:lineRule="auto"/>
        <w:ind w:right="385"/>
        <w:rPr>
          <w:sz w:val="23"/>
          <w:szCs w:val="23"/>
          <w:u w:val="none"/>
        </w:rPr>
      </w:pPr>
      <w:r w:rsidRPr="00C865BB">
        <w:rPr>
          <w:b/>
          <w:sz w:val="23"/>
          <w:szCs w:val="23"/>
          <w:u w:val="none"/>
        </w:rPr>
        <w:t xml:space="preserve">Sailboats: </w:t>
      </w:r>
      <w:r w:rsidRPr="00C865BB">
        <w:rPr>
          <w:sz w:val="23"/>
          <w:szCs w:val="23"/>
          <w:u w:val="none"/>
        </w:rPr>
        <w:t>As IPBA rules are intended to include sailboats, the course is designed to provide for  their needs as well. There shall be a minimum flat water speed of 6</w:t>
      </w:r>
      <w:r w:rsidRPr="00C865BB">
        <w:rPr>
          <w:spacing w:val="40"/>
          <w:sz w:val="23"/>
          <w:szCs w:val="23"/>
          <w:u w:val="none"/>
        </w:rPr>
        <w:t xml:space="preserve"> </w:t>
      </w:r>
      <w:r w:rsidRPr="00C865BB">
        <w:rPr>
          <w:sz w:val="23"/>
          <w:szCs w:val="23"/>
          <w:u w:val="none"/>
        </w:rPr>
        <w:t>knots.</w:t>
      </w:r>
    </w:p>
    <w:p w14:paraId="0CAA6B76" w14:textId="735BB654" w:rsidR="00D3197A" w:rsidRPr="00C865BB" w:rsidRDefault="00D3197A" w:rsidP="00C27B3C">
      <w:pPr>
        <w:pStyle w:val="ListParagraph"/>
        <w:numPr>
          <w:ilvl w:val="0"/>
          <w:numId w:val="6"/>
        </w:numPr>
        <w:tabs>
          <w:tab w:val="left" w:pos="550"/>
        </w:tabs>
        <w:spacing w:before="0" w:line="256" w:lineRule="auto"/>
        <w:ind w:right="460"/>
        <w:rPr>
          <w:sz w:val="23"/>
          <w:szCs w:val="23"/>
          <w:u w:val="none"/>
        </w:rPr>
      </w:pPr>
      <w:r w:rsidRPr="00C865BB">
        <w:rPr>
          <w:b/>
          <w:sz w:val="23"/>
          <w:szCs w:val="23"/>
          <w:u w:val="none"/>
        </w:rPr>
        <w:t>Observer’s Dinner</w:t>
      </w:r>
      <w:r w:rsidRPr="00C865BB">
        <w:rPr>
          <w:sz w:val="23"/>
          <w:szCs w:val="23"/>
          <w:u w:val="none"/>
        </w:rPr>
        <w:t>s if needed on Saturday will be provided by the race committee as a portion of each dinner ticket</w:t>
      </w:r>
      <w:r w:rsidRPr="00C865BB">
        <w:rPr>
          <w:spacing w:val="11"/>
          <w:sz w:val="23"/>
          <w:szCs w:val="23"/>
          <w:u w:val="none"/>
        </w:rPr>
        <w:t xml:space="preserve"> </w:t>
      </w:r>
      <w:r w:rsidRPr="00C865BB">
        <w:rPr>
          <w:sz w:val="23"/>
          <w:szCs w:val="23"/>
          <w:u w:val="none"/>
        </w:rPr>
        <w:t>price</w:t>
      </w:r>
      <w:r w:rsidRPr="00C865BB">
        <w:rPr>
          <w:spacing w:val="12"/>
          <w:sz w:val="23"/>
          <w:szCs w:val="23"/>
          <w:u w:val="none"/>
        </w:rPr>
        <w:t xml:space="preserve"> </w:t>
      </w:r>
      <w:r w:rsidRPr="00C865BB">
        <w:rPr>
          <w:sz w:val="23"/>
          <w:szCs w:val="23"/>
          <w:u w:val="none"/>
        </w:rPr>
        <w:t>helps</w:t>
      </w:r>
      <w:r w:rsidRPr="00C865BB">
        <w:rPr>
          <w:spacing w:val="12"/>
          <w:sz w:val="23"/>
          <w:szCs w:val="23"/>
          <w:u w:val="none"/>
        </w:rPr>
        <w:t xml:space="preserve"> </w:t>
      </w:r>
      <w:r w:rsidRPr="00C865BB">
        <w:rPr>
          <w:sz w:val="23"/>
          <w:szCs w:val="23"/>
          <w:u w:val="none"/>
        </w:rPr>
        <w:t>offset</w:t>
      </w:r>
      <w:r w:rsidRPr="00C865BB">
        <w:rPr>
          <w:spacing w:val="11"/>
          <w:sz w:val="23"/>
          <w:szCs w:val="23"/>
          <w:u w:val="none"/>
        </w:rPr>
        <w:t xml:space="preserve"> </w:t>
      </w:r>
      <w:r w:rsidRPr="00C865BB">
        <w:rPr>
          <w:sz w:val="23"/>
          <w:szCs w:val="23"/>
          <w:u w:val="none"/>
        </w:rPr>
        <w:t>the</w:t>
      </w:r>
      <w:r w:rsidRPr="00C865BB">
        <w:rPr>
          <w:spacing w:val="12"/>
          <w:sz w:val="23"/>
          <w:szCs w:val="23"/>
          <w:u w:val="none"/>
        </w:rPr>
        <w:t xml:space="preserve"> </w:t>
      </w:r>
      <w:r w:rsidRPr="00C865BB">
        <w:rPr>
          <w:sz w:val="23"/>
          <w:szCs w:val="23"/>
          <w:u w:val="none"/>
        </w:rPr>
        <w:t>cost.</w:t>
      </w:r>
      <w:r w:rsidRPr="00C865BB">
        <w:rPr>
          <w:spacing w:val="12"/>
          <w:sz w:val="23"/>
          <w:szCs w:val="23"/>
          <w:u w:val="none"/>
        </w:rPr>
        <w:t xml:space="preserve"> </w:t>
      </w:r>
    </w:p>
    <w:p w14:paraId="00E9465E" w14:textId="77777777" w:rsidR="00D3197A" w:rsidRPr="00C865BB" w:rsidRDefault="00D3197A" w:rsidP="00C27B3C">
      <w:pPr>
        <w:pStyle w:val="ListParagraph"/>
        <w:numPr>
          <w:ilvl w:val="0"/>
          <w:numId w:val="6"/>
        </w:numPr>
        <w:tabs>
          <w:tab w:val="left" w:pos="532"/>
        </w:tabs>
        <w:spacing w:before="0" w:line="252" w:lineRule="exact"/>
        <w:rPr>
          <w:sz w:val="23"/>
          <w:szCs w:val="23"/>
          <w:u w:val="none"/>
        </w:rPr>
      </w:pPr>
      <w:r w:rsidRPr="00C865BB">
        <w:rPr>
          <w:b/>
          <w:sz w:val="23"/>
          <w:szCs w:val="23"/>
          <w:u w:val="none"/>
        </w:rPr>
        <w:t>Multiple</w:t>
      </w:r>
      <w:r w:rsidRPr="00C865BB">
        <w:rPr>
          <w:b/>
          <w:spacing w:val="7"/>
          <w:sz w:val="23"/>
          <w:szCs w:val="23"/>
          <w:u w:val="none"/>
        </w:rPr>
        <w:t xml:space="preserve"> </w:t>
      </w:r>
      <w:r w:rsidRPr="00C865BB">
        <w:rPr>
          <w:b/>
          <w:sz w:val="23"/>
          <w:szCs w:val="23"/>
          <w:u w:val="none"/>
        </w:rPr>
        <w:t>Contestants</w:t>
      </w:r>
      <w:r w:rsidRPr="00C865BB">
        <w:rPr>
          <w:b/>
          <w:spacing w:val="8"/>
          <w:sz w:val="23"/>
          <w:szCs w:val="23"/>
          <w:u w:val="none"/>
        </w:rPr>
        <w:t xml:space="preserve"> </w:t>
      </w:r>
      <w:r w:rsidRPr="00C865BB">
        <w:rPr>
          <w:b/>
          <w:sz w:val="23"/>
          <w:szCs w:val="23"/>
          <w:u w:val="none"/>
        </w:rPr>
        <w:t>on</w:t>
      </w:r>
      <w:r w:rsidRPr="00C865BB">
        <w:rPr>
          <w:b/>
          <w:spacing w:val="8"/>
          <w:sz w:val="23"/>
          <w:szCs w:val="23"/>
          <w:u w:val="none"/>
        </w:rPr>
        <w:t xml:space="preserve"> </w:t>
      </w:r>
      <w:r w:rsidRPr="00C865BB">
        <w:rPr>
          <w:b/>
          <w:sz w:val="23"/>
          <w:szCs w:val="23"/>
          <w:u w:val="none"/>
        </w:rPr>
        <w:t>the</w:t>
      </w:r>
      <w:r w:rsidRPr="00C865BB">
        <w:rPr>
          <w:b/>
          <w:spacing w:val="7"/>
          <w:sz w:val="23"/>
          <w:szCs w:val="23"/>
          <w:u w:val="none"/>
        </w:rPr>
        <w:t xml:space="preserve"> </w:t>
      </w:r>
      <w:r w:rsidRPr="00C865BB">
        <w:rPr>
          <w:b/>
          <w:sz w:val="23"/>
          <w:szCs w:val="23"/>
          <w:u w:val="none"/>
        </w:rPr>
        <w:t>same</w:t>
      </w:r>
      <w:r w:rsidRPr="00C865BB">
        <w:rPr>
          <w:b/>
          <w:spacing w:val="8"/>
          <w:sz w:val="23"/>
          <w:szCs w:val="23"/>
          <w:u w:val="none"/>
        </w:rPr>
        <w:t xml:space="preserve"> </w:t>
      </w:r>
      <w:r w:rsidRPr="00C865BB">
        <w:rPr>
          <w:b/>
          <w:sz w:val="23"/>
          <w:szCs w:val="23"/>
          <w:u w:val="none"/>
        </w:rPr>
        <w:t>boat</w:t>
      </w:r>
      <w:r w:rsidRPr="00C865BB">
        <w:rPr>
          <w:sz w:val="23"/>
          <w:szCs w:val="23"/>
          <w:u w:val="none"/>
        </w:rPr>
        <w:t>:</w:t>
      </w:r>
      <w:r w:rsidRPr="00C865BB">
        <w:rPr>
          <w:spacing w:val="8"/>
          <w:sz w:val="23"/>
          <w:szCs w:val="23"/>
          <w:u w:val="none"/>
        </w:rPr>
        <w:t xml:space="preserve"> </w:t>
      </w:r>
      <w:r w:rsidRPr="00C865BB">
        <w:rPr>
          <w:sz w:val="23"/>
          <w:szCs w:val="23"/>
          <w:u w:val="none"/>
        </w:rPr>
        <w:t>are</w:t>
      </w:r>
      <w:r w:rsidRPr="00C865BB">
        <w:rPr>
          <w:spacing w:val="7"/>
          <w:sz w:val="23"/>
          <w:szCs w:val="23"/>
          <w:u w:val="none"/>
        </w:rPr>
        <w:t xml:space="preserve"> </w:t>
      </w:r>
      <w:r w:rsidRPr="00C865BB">
        <w:rPr>
          <w:sz w:val="23"/>
          <w:szCs w:val="23"/>
          <w:u w:val="none"/>
        </w:rPr>
        <w:t>allowed</w:t>
      </w:r>
      <w:r w:rsidRPr="00C865BB">
        <w:rPr>
          <w:spacing w:val="8"/>
          <w:sz w:val="23"/>
          <w:szCs w:val="23"/>
          <w:u w:val="none"/>
        </w:rPr>
        <w:t xml:space="preserve"> </w:t>
      </w:r>
      <w:r w:rsidRPr="00C865BB">
        <w:rPr>
          <w:sz w:val="23"/>
          <w:szCs w:val="23"/>
          <w:u w:val="none"/>
        </w:rPr>
        <w:t>under</w:t>
      </w:r>
      <w:r w:rsidRPr="00C865BB">
        <w:rPr>
          <w:spacing w:val="8"/>
          <w:sz w:val="23"/>
          <w:szCs w:val="23"/>
          <w:u w:val="none"/>
        </w:rPr>
        <w:t xml:space="preserve"> </w:t>
      </w:r>
      <w:r w:rsidRPr="00C865BB">
        <w:rPr>
          <w:sz w:val="23"/>
          <w:szCs w:val="23"/>
          <w:u w:val="none"/>
        </w:rPr>
        <w:t>the</w:t>
      </w:r>
      <w:r w:rsidRPr="00C865BB">
        <w:rPr>
          <w:spacing w:val="7"/>
          <w:sz w:val="23"/>
          <w:szCs w:val="23"/>
          <w:u w:val="none"/>
        </w:rPr>
        <w:t xml:space="preserve"> </w:t>
      </w:r>
      <w:r w:rsidRPr="00C865BB">
        <w:rPr>
          <w:sz w:val="23"/>
          <w:szCs w:val="23"/>
          <w:u w:val="none"/>
        </w:rPr>
        <w:t>IPBA</w:t>
      </w:r>
      <w:r w:rsidRPr="00C865BB">
        <w:rPr>
          <w:spacing w:val="8"/>
          <w:sz w:val="23"/>
          <w:szCs w:val="23"/>
          <w:u w:val="none"/>
        </w:rPr>
        <w:t xml:space="preserve"> </w:t>
      </w:r>
      <w:r w:rsidRPr="00C865BB">
        <w:rPr>
          <w:sz w:val="23"/>
          <w:szCs w:val="23"/>
          <w:u w:val="none"/>
        </w:rPr>
        <w:t>rules</w:t>
      </w:r>
      <w:r w:rsidRPr="00C865BB">
        <w:rPr>
          <w:spacing w:val="8"/>
          <w:sz w:val="23"/>
          <w:szCs w:val="23"/>
          <w:u w:val="none"/>
        </w:rPr>
        <w:t xml:space="preserve"> </w:t>
      </w:r>
      <w:r w:rsidRPr="00C865BB">
        <w:rPr>
          <w:sz w:val="23"/>
          <w:szCs w:val="23"/>
          <w:u w:val="none"/>
        </w:rPr>
        <w:t>adopted</w:t>
      </w:r>
      <w:r w:rsidRPr="00C865BB">
        <w:rPr>
          <w:spacing w:val="8"/>
          <w:sz w:val="23"/>
          <w:szCs w:val="23"/>
          <w:u w:val="none"/>
        </w:rPr>
        <w:t xml:space="preserve"> </w:t>
      </w:r>
      <w:r w:rsidRPr="00C865BB">
        <w:rPr>
          <w:sz w:val="23"/>
          <w:szCs w:val="23"/>
          <w:u w:val="none"/>
        </w:rPr>
        <w:t>Nov</w:t>
      </w:r>
      <w:r w:rsidRPr="00C865BB">
        <w:rPr>
          <w:spacing w:val="7"/>
          <w:sz w:val="23"/>
          <w:szCs w:val="23"/>
          <w:u w:val="none"/>
        </w:rPr>
        <w:t xml:space="preserve"> </w:t>
      </w:r>
      <w:r w:rsidRPr="00C865BB">
        <w:rPr>
          <w:sz w:val="23"/>
          <w:szCs w:val="23"/>
          <w:u w:val="none"/>
        </w:rPr>
        <w:t>12,</w:t>
      </w:r>
      <w:r w:rsidRPr="00C865BB">
        <w:rPr>
          <w:spacing w:val="8"/>
          <w:sz w:val="23"/>
          <w:szCs w:val="23"/>
          <w:u w:val="none"/>
        </w:rPr>
        <w:t xml:space="preserve"> </w:t>
      </w:r>
      <w:r w:rsidRPr="00C865BB">
        <w:rPr>
          <w:sz w:val="23"/>
          <w:szCs w:val="23"/>
          <w:u w:val="none"/>
        </w:rPr>
        <w:t>2011.</w:t>
      </w:r>
    </w:p>
    <w:p w14:paraId="103D35FB" w14:textId="1DDC9AD3" w:rsidR="00D3197A" w:rsidRPr="00C865BB" w:rsidRDefault="00D3197A" w:rsidP="00C27B3C">
      <w:pPr>
        <w:pStyle w:val="ListParagraph"/>
        <w:numPr>
          <w:ilvl w:val="0"/>
          <w:numId w:val="6"/>
        </w:numPr>
        <w:tabs>
          <w:tab w:val="left" w:pos="550"/>
        </w:tabs>
        <w:spacing w:before="16" w:line="256" w:lineRule="auto"/>
        <w:ind w:right="448"/>
        <w:rPr>
          <w:sz w:val="23"/>
          <w:szCs w:val="23"/>
          <w:u w:val="none"/>
        </w:rPr>
      </w:pPr>
      <w:r w:rsidRPr="00C865BB">
        <w:rPr>
          <w:b/>
          <w:sz w:val="23"/>
          <w:szCs w:val="23"/>
          <w:u w:val="none"/>
        </w:rPr>
        <w:t xml:space="preserve">VHF Channel 9 </w:t>
      </w:r>
      <w:r w:rsidR="00EB6467">
        <w:rPr>
          <w:sz w:val="23"/>
          <w:szCs w:val="23"/>
          <w:u w:val="none"/>
        </w:rPr>
        <w:t xml:space="preserve">has been adopted </w:t>
      </w:r>
      <w:r w:rsidRPr="00C865BB">
        <w:rPr>
          <w:sz w:val="23"/>
          <w:szCs w:val="23"/>
          <w:u w:val="none"/>
        </w:rPr>
        <w:t>by IPBA for all pre­race communication. Monitor VHF 9 before the race and VHF 16 during the</w:t>
      </w:r>
      <w:r w:rsidRPr="00C865BB">
        <w:rPr>
          <w:spacing w:val="10"/>
          <w:sz w:val="23"/>
          <w:szCs w:val="23"/>
          <w:u w:val="none"/>
        </w:rPr>
        <w:t xml:space="preserve"> </w:t>
      </w:r>
      <w:r w:rsidRPr="00C865BB">
        <w:rPr>
          <w:sz w:val="23"/>
          <w:szCs w:val="23"/>
          <w:u w:val="none"/>
        </w:rPr>
        <w:t>race.</w:t>
      </w:r>
    </w:p>
    <w:p w14:paraId="174C89A5" w14:textId="484F4B3D" w:rsidR="00D3197A" w:rsidRDefault="00D3197A" w:rsidP="00D3197A">
      <w:pPr>
        <w:tabs>
          <w:tab w:val="left" w:pos="550"/>
        </w:tabs>
        <w:spacing w:before="16" w:line="256" w:lineRule="auto"/>
        <w:ind w:right="448"/>
      </w:pPr>
    </w:p>
    <w:p w14:paraId="25065162" w14:textId="0A0F8D95" w:rsidR="00003E8C" w:rsidRDefault="00003E8C" w:rsidP="00D3197A">
      <w:pPr>
        <w:tabs>
          <w:tab w:val="left" w:pos="550"/>
        </w:tabs>
        <w:spacing w:before="16" w:line="256" w:lineRule="auto"/>
        <w:ind w:right="448"/>
      </w:pPr>
    </w:p>
    <w:p w14:paraId="11B745B4" w14:textId="3EF9C330" w:rsidR="00C865BB" w:rsidRDefault="00C865BB" w:rsidP="00D3197A">
      <w:pPr>
        <w:tabs>
          <w:tab w:val="left" w:pos="550"/>
        </w:tabs>
        <w:spacing w:before="16" w:line="256" w:lineRule="auto"/>
        <w:ind w:right="448"/>
      </w:pPr>
    </w:p>
    <w:p w14:paraId="0EC1D624" w14:textId="77777777" w:rsidR="00C865BB" w:rsidRDefault="00C865BB" w:rsidP="00D3197A">
      <w:pPr>
        <w:tabs>
          <w:tab w:val="left" w:pos="550"/>
        </w:tabs>
        <w:spacing w:before="16" w:line="256" w:lineRule="auto"/>
        <w:ind w:right="448"/>
      </w:pPr>
    </w:p>
    <w:p w14:paraId="0CDEA96B" w14:textId="77777777" w:rsidR="00D3197A" w:rsidRDefault="00D3197A" w:rsidP="00D3197A">
      <w:pPr>
        <w:pStyle w:val="BodyText"/>
        <w:rPr>
          <w:b/>
          <w:sz w:val="25"/>
        </w:rPr>
      </w:pPr>
    </w:p>
    <w:p w14:paraId="21CCF68A" w14:textId="77777777" w:rsidR="00CA3C1B" w:rsidRDefault="00CA3C1B" w:rsidP="001E3C83">
      <w:pPr>
        <w:spacing w:before="76"/>
        <w:ind w:left="100"/>
        <w:jc w:val="center"/>
        <w:rPr>
          <w:b/>
          <w:sz w:val="24"/>
        </w:rPr>
      </w:pPr>
      <w:r>
        <w:rPr>
          <w:b/>
          <w:sz w:val="24"/>
        </w:rPr>
        <w:br w:type="page"/>
      </w:r>
    </w:p>
    <w:p w14:paraId="67818122" w14:textId="58BB3AD6" w:rsidR="001E3C83" w:rsidRPr="001E3C83" w:rsidRDefault="001E3C83" w:rsidP="001E3C83">
      <w:pPr>
        <w:spacing w:before="76"/>
        <w:ind w:left="100"/>
        <w:jc w:val="center"/>
        <w:rPr>
          <w:b/>
          <w:sz w:val="24"/>
        </w:rPr>
      </w:pPr>
      <w:r w:rsidRPr="001E3C83">
        <w:rPr>
          <w:b/>
          <w:sz w:val="24"/>
        </w:rPr>
        <w:lastRenderedPageBreak/>
        <w:t>2021 SYC Stimson</w:t>
      </w:r>
    </w:p>
    <w:p w14:paraId="3F1C26AC" w14:textId="1B5F7024" w:rsidR="001E3C83" w:rsidRPr="001E3C83" w:rsidRDefault="001E3C83" w:rsidP="001E3C83">
      <w:pPr>
        <w:ind w:left="100"/>
        <w:jc w:val="center"/>
        <w:rPr>
          <w:b/>
          <w:sz w:val="24"/>
        </w:rPr>
      </w:pPr>
      <w:r>
        <w:rPr>
          <w:b/>
          <w:sz w:val="24"/>
        </w:rPr>
        <w:t>Contest Description</w:t>
      </w:r>
    </w:p>
    <w:p w14:paraId="36047A03" w14:textId="77777777" w:rsidR="001E3C83" w:rsidRDefault="001E3C83" w:rsidP="001E3C83">
      <w:pPr>
        <w:pStyle w:val="BodyText"/>
        <w:spacing w:before="6"/>
        <w:rPr>
          <w:sz w:val="25"/>
        </w:rPr>
      </w:pPr>
    </w:p>
    <w:p w14:paraId="64C9A3A6" w14:textId="77777777" w:rsidR="001E3C83" w:rsidRDefault="001E3C83" w:rsidP="001E3C83">
      <w:pPr>
        <w:spacing w:after="120"/>
        <w:ind w:left="101"/>
        <w:rPr>
          <w:b/>
          <w:sz w:val="24"/>
        </w:rPr>
      </w:pPr>
      <w:r>
        <w:rPr>
          <w:b/>
          <w:sz w:val="24"/>
          <w:u w:val="single"/>
        </w:rPr>
        <w:t>STANDING START!</w:t>
      </w:r>
    </w:p>
    <w:p w14:paraId="2697F9FD" w14:textId="77777777" w:rsidR="001E3C83" w:rsidRDefault="001E3C83" w:rsidP="001E3C83">
      <w:pPr>
        <w:pStyle w:val="BodyText"/>
        <w:spacing w:before="9"/>
        <w:rPr>
          <w:b/>
          <w:sz w:val="17"/>
        </w:rPr>
      </w:pPr>
    </w:p>
    <w:p w14:paraId="2F5E1ADB" w14:textId="77777777" w:rsidR="001E3C83" w:rsidRPr="003466B0" w:rsidRDefault="001E3C83" w:rsidP="001E3C83">
      <w:pPr>
        <w:spacing w:after="120"/>
        <w:ind w:left="101"/>
        <w:rPr>
          <w:b/>
          <w:sz w:val="24"/>
        </w:rPr>
      </w:pPr>
      <w:r>
        <w:rPr>
          <w:b/>
          <w:sz w:val="24"/>
        </w:rPr>
        <w:t>Start: Port Madison Mooring Buoy Abeam to Port, within 25 yards</w:t>
      </w:r>
    </w:p>
    <w:p w14:paraId="48390306" w14:textId="77777777" w:rsidR="001E3C83" w:rsidRDefault="001E3C83" w:rsidP="001E3C83">
      <w:pPr>
        <w:spacing w:after="120" w:line="247" w:lineRule="auto"/>
        <w:ind w:left="100" w:right="319"/>
        <w:rPr>
          <w:sz w:val="24"/>
        </w:rPr>
      </w:pPr>
      <w:r>
        <w:rPr>
          <w:sz w:val="24"/>
        </w:rPr>
        <w:t xml:space="preserve">From a standing start with the Port Madison mooring buoy, reported to be located at 47°42’40.62” N (47°42.677’ N), 122°32’03.96” W (122°32.066’ W), abeam to port within 25 yards, begin </w:t>
      </w:r>
      <w:r>
        <w:rPr>
          <w:b/>
          <w:sz w:val="24"/>
          <w:u w:val="single"/>
        </w:rPr>
        <w:t>Timed</w:t>
      </w:r>
      <w:r>
        <w:rPr>
          <w:b/>
          <w:sz w:val="24"/>
        </w:rPr>
        <w:t xml:space="preserve"> </w:t>
      </w:r>
      <w:r>
        <w:rPr>
          <w:b/>
          <w:sz w:val="24"/>
          <w:u w:val="single"/>
        </w:rPr>
        <w:t>Run #1</w:t>
      </w:r>
      <w:r>
        <w:rPr>
          <w:b/>
          <w:sz w:val="24"/>
        </w:rPr>
        <w:t xml:space="preserve"> </w:t>
      </w:r>
      <w:r>
        <w:rPr>
          <w:sz w:val="24"/>
        </w:rPr>
        <w:t>at cruise speed maintaining a course over ground of 55.0°T for 1.000 nautical miles.</w:t>
      </w:r>
    </w:p>
    <w:p w14:paraId="4E35D140" w14:textId="77777777" w:rsidR="001E3C83" w:rsidRDefault="001E3C83" w:rsidP="001E3C83">
      <w:pPr>
        <w:spacing w:after="120"/>
        <w:ind w:left="100"/>
        <w:rPr>
          <w:sz w:val="24"/>
        </w:rPr>
      </w:pPr>
      <w:r>
        <w:rPr>
          <w:sz w:val="24"/>
        </w:rPr>
        <w:t>Then proceed to Point Monroe abeam to starboard, at least 400 yards off.</w:t>
      </w:r>
    </w:p>
    <w:p w14:paraId="01A95673" w14:textId="77777777" w:rsidR="001E3C83" w:rsidRDefault="001E3C83" w:rsidP="001E3C83">
      <w:pPr>
        <w:spacing w:after="120" w:line="247" w:lineRule="auto"/>
        <w:ind w:left="100" w:right="700"/>
        <w:rPr>
          <w:sz w:val="24"/>
        </w:rPr>
      </w:pPr>
      <w:r>
        <w:rPr>
          <w:sz w:val="24"/>
        </w:rPr>
        <w:t>Then proceed to South Fay Bainbridge house 47°41’44.98” N (41°41.750’ N), 122°30’15.97” W (122°32.266’ W) (Image A) abeam to starboard, 350 yards off.</w:t>
      </w:r>
    </w:p>
    <w:p w14:paraId="58663738" w14:textId="77777777" w:rsidR="001E3C83" w:rsidRDefault="001E3C83" w:rsidP="001E3C83">
      <w:pPr>
        <w:spacing w:after="120"/>
        <w:ind w:left="100"/>
        <w:rPr>
          <w:sz w:val="24"/>
        </w:rPr>
      </w:pPr>
      <w:r>
        <w:rPr>
          <w:sz w:val="24"/>
        </w:rPr>
        <w:t>Reduce Speed to slow and continue to Skiff Point beach house abeam, within 400 yards.</w:t>
      </w:r>
    </w:p>
    <w:p w14:paraId="64613716" w14:textId="77777777" w:rsidR="001E3C83" w:rsidRDefault="001E3C83" w:rsidP="001E3C83">
      <w:pPr>
        <w:spacing w:after="120"/>
        <w:ind w:left="100"/>
        <w:rPr>
          <w:b/>
          <w:sz w:val="24"/>
        </w:rPr>
      </w:pPr>
      <w:r>
        <w:rPr>
          <w:b/>
          <w:sz w:val="24"/>
        </w:rPr>
        <w:t>Control Point 1: Skiff Point Beach House Abeam, within 400 yards off (Image B)</w:t>
      </w:r>
    </w:p>
    <w:p w14:paraId="008B20D6" w14:textId="77777777" w:rsidR="001E3C83" w:rsidRDefault="001E3C83" w:rsidP="001E3C83">
      <w:pPr>
        <w:spacing w:after="120" w:line="247" w:lineRule="auto"/>
        <w:ind w:left="100" w:right="543"/>
      </w:pPr>
      <w:r>
        <w:rPr>
          <w:sz w:val="24"/>
        </w:rPr>
        <w:t xml:space="preserve">Commence </w:t>
      </w:r>
      <w:r>
        <w:rPr>
          <w:b/>
          <w:sz w:val="24"/>
          <w:u w:val="single"/>
        </w:rPr>
        <w:t>Timed Run #2</w:t>
      </w:r>
      <w:r>
        <w:rPr>
          <w:b/>
          <w:sz w:val="24"/>
        </w:rPr>
        <w:t xml:space="preserve"> </w:t>
      </w:r>
      <w:r>
        <w:rPr>
          <w:sz w:val="24"/>
        </w:rPr>
        <w:t xml:space="preserve">maintaining a course over ground of 132.0°T for 0.300 nautical miles. Commence </w:t>
      </w:r>
      <w:r>
        <w:rPr>
          <w:b/>
          <w:sz w:val="24"/>
          <w:u w:val="single"/>
        </w:rPr>
        <w:t>Timed Run #3</w:t>
      </w:r>
      <w:r>
        <w:rPr>
          <w:b/>
          <w:sz w:val="24"/>
        </w:rPr>
        <w:t xml:space="preserve"> </w:t>
      </w:r>
      <w:r>
        <w:rPr>
          <w:sz w:val="24"/>
        </w:rPr>
        <w:t>maintaining a course over ground of 40.0°T for 0.350 nautical miles. Resume cruise speed and proceed to South Fay Bainbridge house 47°41’44.98” N (41°41.750’ N), 122°30’15.97” W abeam to port, 700 yards off</w:t>
      </w:r>
      <w:r>
        <w:t>.</w:t>
      </w:r>
    </w:p>
    <w:p w14:paraId="74775D0C" w14:textId="77777777" w:rsidR="001E3C83" w:rsidRDefault="001E3C83" w:rsidP="001E3C83">
      <w:pPr>
        <w:spacing w:after="120"/>
        <w:ind w:left="100"/>
        <w:rPr>
          <w:b/>
          <w:sz w:val="24"/>
        </w:rPr>
      </w:pPr>
      <w:r>
        <w:rPr>
          <w:b/>
          <w:sz w:val="24"/>
        </w:rPr>
        <w:t>Control Point 2: South Fay Bainbridge House</w:t>
      </w:r>
    </w:p>
    <w:p w14:paraId="2239951E" w14:textId="77777777" w:rsidR="001E3C83" w:rsidRDefault="001E3C83" w:rsidP="001E3C83">
      <w:pPr>
        <w:spacing w:after="120" w:line="247" w:lineRule="auto"/>
        <w:ind w:left="100" w:right="592"/>
        <w:rPr>
          <w:sz w:val="24"/>
        </w:rPr>
      </w:pPr>
      <w:r>
        <w:rPr>
          <w:sz w:val="24"/>
        </w:rPr>
        <w:t xml:space="preserve">Commence </w:t>
      </w:r>
      <w:r>
        <w:rPr>
          <w:b/>
          <w:sz w:val="24"/>
          <w:u w:val="single"/>
        </w:rPr>
        <w:t>Timed Run #4</w:t>
      </w:r>
      <w:r>
        <w:rPr>
          <w:b/>
          <w:sz w:val="24"/>
        </w:rPr>
        <w:t xml:space="preserve"> </w:t>
      </w:r>
      <w:r>
        <w:rPr>
          <w:sz w:val="24"/>
        </w:rPr>
        <w:t xml:space="preserve">maintaining a course over ground of 357.0°T for 1.200 nautical miles. Commence </w:t>
      </w:r>
      <w:r>
        <w:rPr>
          <w:b/>
          <w:sz w:val="24"/>
          <w:u w:val="single"/>
        </w:rPr>
        <w:t>Timed Run #5</w:t>
      </w:r>
      <w:r>
        <w:rPr>
          <w:b/>
          <w:sz w:val="24"/>
        </w:rPr>
        <w:t xml:space="preserve"> </w:t>
      </w:r>
      <w:r>
        <w:rPr>
          <w:sz w:val="24"/>
        </w:rPr>
        <w:t>maintaining a course over ground of 27.0°T for 1.000 nautical miles. Then proceed to an extension of Indianola Pier within 250 yards off.</w:t>
      </w:r>
    </w:p>
    <w:p w14:paraId="161A5361" w14:textId="77777777" w:rsidR="001E3C83" w:rsidRDefault="001E3C83" w:rsidP="001E3C83">
      <w:pPr>
        <w:spacing w:after="120"/>
        <w:ind w:left="100"/>
        <w:rPr>
          <w:b/>
          <w:sz w:val="24"/>
        </w:rPr>
      </w:pPr>
      <w:r>
        <w:rPr>
          <w:b/>
          <w:sz w:val="24"/>
        </w:rPr>
        <w:t>Control Point 3: Indianola Pier Extension, within 250 yards off</w:t>
      </w:r>
    </w:p>
    <w:p w14:paraId="0AFD5B8D" w14:textId="77777777" w:rsidR="001E3C83" w:rsidRDefault="001E3C83" w:rsidP="001E3C83">
      <w:pPr>
        <w:spacing w:before="1"/>
        <w:ind w:left="100"/>
        <w:rPr>
          <w:sz w:val="24"/>
        </w:rPr>
      </w:pPr>
      <w:r>
        <w:rPr>
          <w:sz w:val="24"/>
        </w:rPr>
        <w:t>Then proceed to an extension of Suquamish Pier within 200 yards off.</w:t>
      </w:r>
    </w:p>
    <w:p w14:paraId="34ADE340" w14:textId="77777777" w:rsidR="001E3C83" w:rsidRDefault="001E3C83" w:rsidP="001E3C83">
      <w:pPr>
        <w:spacing w:before="9" w:line="496" w:lineRule="auto"/>
        <w:ind w:left="100" w:right="2046"/>
        <w:rPr>
          <w:sz w:val="24"/>
        </w:rPr>
      </w:pPr>
      <w:r>
        <w:rPr>
          <w:sz w:val="24"/>
        </w:rPr>
        <w:t xml:space="preserve">Then proceed to Port Madison Mooring Buoy abeam to Port, within 25 yards. </w:t>
      </w:r>
      <w:r>
        <w:rPr>
          <w:b/>
          <w:sz w:val="24"/>
        </w:rPr>
        <w:t xml:space="preserve">Control Point 4: Port Madison Mooring Buoy Abeam to Port, within 25 yards </w:t>
      </w:r>
      <w:r>
        <w:rPr>
          <w:sz w:val="24"/>
        </w:rPr>
        <w:t>After Finish proceed to the SYC Port Madison outstation at no wake speed</w:t>
      </w:r>
    </w:p>
    <w:p w14:paraId="6BA34883" w14:textId="77777777" w:rsidR="00EB6467" w:rsidRDefault="00EB6467" w:rsidP="001E3C83">
      <w:pPr>
        <w:spacing w:before="9" w:line="496" w:lineRule="auto"/>
        <w:ind w:left="100" w:right="2046"/>
        <w:rPr>
          <w:sz w:val="24"/>
        </w:rPr>
      </w:pPr>
      <w:r>
        <w:rPr>
          <w:sz w:val="24"/>
        </w:rPr>
        <w:br w:type="page"/>
      </w:r>
    </w:p>
    <w:p w14:paraId="7221B928" w14:textId="7E92388C" w:rsidR="00EB6467" w:rsidRPr="00EB6467" w:rsidRDefault="00EB6467" w:rsidP="00EB6467">
      <w:pPr>
        <w:spacing w:before="9" w:line="496" w:lineRule="auto"/>
        <w:ind w:left="100" w:right="2046"/>
        <w:jc w:val="center"/>
        <w:rPr>
          <w:b/>
          <w:sz w:val="24"/>
        </w:rPr>
      </w:pPr>
      <w:r w:rsidRPr="00EB6467">
        <w:rPr>
          <w:b/>
          <w:sz w:val="24"/>
        </w:rPr>
        <w:lastRenderedPageBreak/>
        <w:t>2021 SYC Stimson</w:t>
      </w:r>
    </w:p>
    <w:p w14:paraId="0DF3DC7B" w14:textId="550CEB14" w:rsidR="001E3C83" w:rsidRPr="00EB6467" w:rsidRDefault="00EB6467" w:rsidP="00EB6467">
      <w:pPr>
        <w:spacing w:before="9" w:line="496" w:lineRule="auto"/>
        <w:ind w:left="100" w:right="2046"/>
        <w:jc w:val="center"/>
        <w:rPr>
          <w:b/>
          <w:sz w:val="24"/>
        </w:rPr>
      </w:pPr>
      <w:r w:rsidRPr="00EB6467">
        <w:rPr>
          <w:b/>
          <w:sz w:val="24"/>
        </w:rPr>
        <w:t>Individual Leg Detail</w:t>
      </w:r>
    </w:p>
    <w:tbl>
      <w:tblPr>
        <w:tblW w:w="9805" w:type="dxa"/>
        <w:tblLook w:val="04A0" w:firstRow="1" w:lastRow="0" w:firstColumn="1" w:lastColumn="0" w:noHBand="0" w:noVBand="1"/>
      </w:tblPr>
      <w:tblGrid>
        <w:gridCol w:w="572"/>
        <w:gridCol w:w="596"/>
        <w:gridCol w:w="3673"/>
        <w:gridCol w:w="914"/>
        <w:gridCol w:w="1003"/>
        <w:gridCol w:w="1003"/>
        <w:gridCol w:w="972"/>
        <w:gridCol w:w="1127"/>
      </w:tblGrid>
      <w:tr w:rsidR="00EB6467" w:rsidRPr="00EB6467" w14:paraId="5D876A1E" w14:textId="77777777" w:rsidTr="00EB6467">
        <w:trPr>
          <w:trHeight w:val="600"/>
        </w:trPr>
        <w:tc>
          <w:tcPr>
            <w:tcW w:w="5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29FD30" w14:textId="77777777" w:rsidR="00EB6467" w:rsidRPr="00EB6467" w:rsidRDefault="00EB6467" w:rsidP="00EB6467">
            <w:pPr>
              <w:widowControl/>
              <w:autoSpaceDE/>
              <w:autoSpaceDN/>
              <w:jc w:val="center"/>
              <w:rPr>
                <w:rFonts w:eastAsia="Times New Roman"/>
                <w:b/>
                <w:bCs/>
                <w:sz w:val="20"/>
                <w:szCs w:val="20"/>
                <w:lang w:bidi="ar-SA"/>
              </w:rPr>
            </w:pPr>
            <w:r w:rsidRPr="00EB6467">
              <w:rPr>
                <w:rFonts w:eastAsia="Times New Roman"/>
                <w:b/>
                <w:bCs/>
                <w:sz w:val="20"/>
                <w:szCs w:val="20"/>
                <w:lang w:bidi="ar-SA"/>
              </w:rPr>
              <w:t>Leg</w:t>
            </w:r>
          </w:p>
        </w:tc>
        <w:tc>
          <w:tcPr>
            <w:tcW w:w="596" w:type="dxa"/>
            <w:tcBorders>
              <w:top w:val="single" w:sz="4" w:space="0" w:color="auto"/>
              <w:left w:val="nil"/>
              <w:bottom w:val="single" w:sz="4" w:space="0" w:color="auto"/>
              <w:right w:val="single" w:sz="4" w:space="0" w:color="auto"/>
            </w:tcBorders>
            <w:shd w:val="clear" w:color="auto" w:fill="auto"/>
            <w:vAlign w:val="bottom"/>
            <w:hideMark/>
          </w:tcPr>
          <w:p w14:paraId="5EE2F061" w14:textId="77777777" w:rsidR="00EB6467" w:rsidRPr="00EB6467" w:rsidRDefault="00EB6467" w:rsidP="00EB6467">
            <w:pPr>
              <w:widowControl/>
              <w:autoSpaceDE/>
              <w:autoSpaceDN/>
              <w:jc w:val="center"/>
              <w:rPr>
                <w:rFonts w:eastAsia="Times New Roman"/>
                <w:b/>
                <w:bCs/>
                <w:sz w:val="20"/>
                <w:szCs w:val="20"/>
                <w:lang w:bidi="ar-SA"/>
              </w:rPr>
            </w:pPr>
            <w:r w:rsidRPr="00EB6467">
              <w:rPr>
                <w:rFonts w:eastAsia="Times New Roman"/>
                <w:b/>
                <w:bCs/>
                <w:sz w:val="20"/>
                <w:szCs w:val="20"/>
                <w:lang w:bidi="ar-SA"/>
              </w:rPr>
              <w:t>TR #</w:t>
            </w:r>
          </w:p>
        </w:tc>
        <w:tc>
          <w:tcPr>
            <w:tcW w:w="3673" w:type="dxa"/>
            <w:tcBorders>
              <w:top w:val="single" w:sz="4" w:space="0" w:color="auto"/>
              <w:left w:val="nil"/>
              <w:bottom w:val="single" w:sz="4" w:space="0" w:color="auto"/>
              <w:right w:val="single" w:sz="4" w:space="0" w:color="auto"/>
            </w:tcBorders>
            <w:shd w:val="clear" w:color="000000" w:fill="FFFF99"/>
            <w:vAlign w:val="bottom"/>
            <w:hideMark/>
          </w:tcPr>
          <w:p w14:paraId="432CA031" w14:textId="77777777" w:rsidR="00EB6467" w:rsidRPr="00EB6467" w:rsidRDefault="00EB6467" w:rsidP="00EB6467">
            <w:pPr>
              <w:widowControl/>
              <w:autoSpaceDE/>
              <w:autoSpaceDN/>
              <w:rPr>
                <w:rFonts w:ascii="Calibri" w:eastAsia="Times New Roman" w:hAnsi="Calibri" w:cs="Calibri"/>
                <w:b/>
                <w:color w:val="000000"/>
                <w:lang w:bidi="ar-SA"/>
              </w:rPr>
            </w:pPr>
            <w:r w:rsidRPr="00EB6467">
              <w:rPr>
                <w:rFonts w:ascii="Calibri" w:eastAsia="Times New Roman" w:hAnsi="Calibri" w:cs="Calibri"/>
                <w:b/>
                <w:color w:val="000000"/>
                <w:lang w:bidi="ar-SA"/>
              </w:rPr>
              <w:t>Name</w:t>
            </w:r>
          </w:p>
        </w:tc>
        <w:tc>
          <w:tcPr>
            <w:tcW w:w="909" w:type="dxa"/>
            <w:tcBorders>
              <w:top w:val="single" w:sz="4" w:space="0" w:color="auto"/>
              <w:left w:val="nil"/>
              <w:bottom w:val="single" w:sz="4" w:space="0" w:color="auto"/>
              <w:right w:val="single" w:sz="4" w:space="0" w:color="auto"/>
            </w:tcBorders>
            <w:shd w:val="clear" w:color="auto" w:fill="auto"/>
            <w:vAlign w:val="bottom"/>
            <w:hideMark/>
          </w:tcPr>
          <w:p w14:paraId="220A414F" w14:textId="77777777" w:rsidR="00EB6467" w:rsidRPr="00EB6467" w:rsidRDefault="00EB6467" w:rsidP="00EB6467">
            <w:pPr>
              <w:widowControl/>
              <w:autoSpaceDE/>
              <w:autoSpaceDN/>
              <w:jc w:val="center"/>
              <w:rPr>
                <w:rFonts w:ascii="Calibri" w:eastAsia="Times New Roman" w:hAnsi="Calibri" w:cs="Calibri"/>
                <w:b/>
                <w:color w:val="000000"/>
                <w:lang w:bidi="ar-SA"/>
              </w:rPr>
            </w:pPr>
            <w:r w:rsidRPr="00EB6467">
              <w:rPr>
                <w:rFonts w:ascii="Calibri" w:eastAsia="Times New Roman" w:hAnsi="Calibri" w:cs="Calibri"/>
                <w:b/>
                <w:color w:val="000000"/>
                <w:lang w:bidi="ar-SA"/>
              </w:rPr>
              <w:t>Bearing (True)</w:t>
            </w:r>
          </w:p>
        </w:tc>
        <w:tc>
          <w:tcPr>
            <w:tcW w:w="994" w:type="dxa"/>
            <w:tcBorders>
              <w:top w:val="single" w:sz="4" w:space="0" w:color="auto"/>
              <w:left w:val="nil"/>
              <w:bottom w:val="single" w:sz="4" w:space="0" w:color="auto"/>
              <w:right w:val="single" w:sz="4" w:space="0" w:color="auto"/>
            </w:tcBorders>
            <w:shd w:val="clear" w:color="auto" w:fill="auto"/>
            <w:vAlign w:val="bottom"/>
            <w:hideMark/>
          </w:tcPr>
          <w:p w14:paraId="7E782E71" w14:textId="77777777" w:rsidR="00EB6467" w:rsidRPr="00EB6467" w:rsidRDefault="00EB6467" w:rsidP="00EB6467">
            <w:pPr>
              <w:widowControl/>
              <w:autoSpaceDE/>
              <w:autoSpaceDN/>
              <w:jc w:val="center"/>
              <w:rPr>
                <w:rFonts w:ascii="Calibri" w:eastAsia="Times New Roman" w:hAnsi="Calibri" w:cs="Calibri"/>
                <w:b/>
                <w:color w:val="000000"/>
                <w:lang w:bidi="ar-SA"/>
              </w:rPr>
            </w:pPr>
            <w:r w:rsidRPr="00EB6467">
              <w:rPr>
                <w:rFonts w:ascii="Calibri" w:eastAsia="Times New Roman" w:hAnsi="Calibri" w:cs="Calibri"/>
                <w:b/>
                <w:color w:val="000000"/>
                <w:lang w:bidi="ar-SA"/>
              </w:rPr>
              <w:t>Distance</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639A8E79" w14:textId="77777777" w:rsidR="00EB6467" w:rsidRPr="00EB6467" w:rsidRDefault="00EB6467" w:rsidP="00EB6467">
            <w:pPr>
              <w:widowControl/>
              <w:autoSpaceDE/>
              <w:autoSpaceDN/>
              <w:jc w:val="center"/>
              <w:rPr>
                <w:rFonts w:ascii="Calibri" w:eastAsia="Times New Roman" w:hAnsi="Calibri" w:cs="Calibri"/>
                <w:b/>
                <w:color w:val="000000"/>
                <w:lang w:bidi="ar-SA"/>
              </w:rPr>
            </w:pPr>
            <w:r w:rsidRPr="00EB6467">
              <w:rPr>
                <w:rFonts w:ascii="Calibri" w:eastAsia="Times New Roman" w:hAnsi="Calibri" w:cs="Calibri"/>
                <w:b/>
                <w:color w:val="000000"/>
                <w:lang w:bidi="ar-SA"/>
              </w:rPr>
              <w:t>Total Distance</w:t>
            </w:r>
          </w:p>
        </w:tc>
        <w:tc>
          <w:tcPr>
            <w:tcW w:w="953" w:type="dxa"/>
            <w:tcBorders>
              <w:top w:val="single" w:sz="4" w:space="0" w:color="auto"/>
              <w:left w:val="nil"/>
              <w:bottom w:val="single" w:sz="4" w:space="0" w:color="auto"/>
              <w:right w:val="single" w:sz="4" w:space="0" w:color="auto"/>
            </w:tcBorders>
            <w:shd w:val="clear" w:color="auto" w:fill="auto"/>
            <w:vAlign w:val="bottom"/>
            <w:hideMark/>
          </w:tcPr>
          <w:p w14:paraId="3B58A7AD" w14:textId="77777777" w:rsidR="00EB6467" w:rsidRPr="00EB6467" w:rsidRDefault="00EB6467" w:rsidP="00EB6467">
            <w:pPr>
              <w:widowControl/>
              <w:autoSpaceDE/>
              <w:autoSpaceDN/>
              <w:jc w:val="center"/>
              <w:rPr>
                <w:rFonts w:ascii="Calibri" w:eastAsia="Times New Roman" w:hAnsi="Calibri" w:cs="Calibri"/>
                <w:b/>
                <w:color w:val="000000"/>
                <w:lang w:bidi="ar-SA"/>
              </w:rPr>
            </w:pPr>
            <w:r w:rsidRPr="00EB6467">
              <w:rPr>
                <w:rFonts w:ascii="Calibri" w:eastAsia="Times New Roman" w:hAnsi="Calibri" w:cs="Calibri"/>
                <w:b/>
                <w:color w:val="000000"/>
                <w:lang w:bidi="ar-SA"/>
              </w:rPr>
              <w:t>Latitude</w:t>
            </w:r>
          </w:p>
        </w:tc>
        <w:tc>
          <w:tcPr>
            <w:tcW w:w="1117" w:type="dxa"/>
            <w:tcBorders>
              <w:top w:val="single" w:sz="4" w:space="0" w:color="auto"/>
              <w:left w:val="nil"/>
              <w:bottom w:val="single" w:sz="4" w:space="0" w:color="auto"/>
              <w:right w:val="single" w:sz="4" w:space="0" w:color="auto"/>
            </w:tcBorders>
            <w:shd w:val="clear" w:color="auto" w:fill="auto"/>
            <w:vAlign w:val="bottom"/>
            <w:hideMark/>
          </w:tcPr>
          <w:p w14:paraId="53256B04" w14:textId="77777777" w:rsidR="00EB6467" w:rsidRPr="00EB6467" w:rsidRDefault="00EB6467" w:rsidP="00EB6467">
            <w:pPr>
              <w:widowControl/>
              <w:autoSpaceDE/>
              <w:autoSpaceDN/>
              <w:jc w:val="center"/>
              <w:rPr>
                <w:rFonts w:ascii="Calibri" w:eastAsia="Times New Roman" w:hAnsi="Calibri" w:cs="Calibri"/>
                <w:b/>
                <w:color w:val="000000"/>
                <w:lang w:bidi="ar-SA"/>
              </w:rPr>
            </w:pPr>
            <w:r w:rsidRPr="00EB6467">
              <w:rPr>
                <w:rFonts w:ascii="Calibri" w:eastAsia="Times New Roman" w:hAnsi="Calibri" w:cs="Calibri"/>
                <w:b/>
                <w:color w:val="000000"/>
                <w:lang w:bidi="ar-SA"/>
              </w:rPr>
              <w:t>Longitude</w:t>
            </w:r>
          </w:p>
        </w:tc>
      </w:tr>
      <w:tr w:rsidR="00EB6467" w:rsidRPr="00EB6467" w14:paraId="318F0A7B" w14:textId="77777777" w:rsidTr="00EB6467">
        <w:trPr>
          <w:trHeight w:val="300"/>
        </w:trPr>
        <w:tc>
          <w:tcPr>
            <w:tcW w:w="571" w:type="dxa"/>
            <w:tcBorders>
              <w:top w:val="nil"/>
              <w:left w:val="single" w:sz="4" w:space="0" w:color="auto"/>
              <w:bottom w:val="single" w:sz="4" w:space="0" w:color="auto"/>
              <w:right w:val="single" w:sz="4" w:space="0" w:color="auto"/>
            </w:tcBorders>
            <w:shd w:val="pct12" w:color="000000" w:fill="auto"/>
            <w:noWrap/>
            <w:vAlign w:val="bottom"/>
            <w:hideMark/>
          </w:tcPr>
          <w:p w14:paraId="2EFEEFCB" w14:textId="77777777" w:rsidR="00EB6467" w:rsidRPr="00EB6467" w:rsidRDefault="00EB6467" w:rsidP="00EB6467">
            <w:pPr>
              <w:widowControl/>
              <w:autoSpaceDE/>
              <w:autoSpaceDN/>
              <w:jc w:val="center"/>
              <w:rPr>
                <w:rFonts w:eastAsia="Times New Roman"/>
                <w:b/>
                <w:bCs/>
                <w:sz w:val="20"/>
                <w:szCs w:val="20"/>
                <w:lang w:bidi="ar-SA"/>
              </w:rPr>
            </w:pPr>
            <w:r w:rsidRPr="00EB6467">
              <w:rPr>
                <w:rFonts w:eastAsia="Times New Roman"/>
                <w:b/>
                <w:bCs/>
                <w:sz w:val="20"/>
                <w:szCs w:val="20"/>
                <w:lang w:bidi="ar-SA"/>
              </w:rPr>
              <w:t> </w:t>
            </w:r>
          </w:p>
        </w:tc>
        <w:tc>
          <w:tcPr>
            <w:tcW w:w="596" w:type="dxa"/>
            <w:tcBorders>
              <w:top w:val="nil"/>
              <w:left w:val="nil"/>
              <w:bottom w:val="single" w:sz="4" w:space="0" w:color="auto"/>
              <w:right w:val="single" w:sz="4" w:space="0" w:color="auto"/>
            </w:tcBorders>
            <w:shd w:val="pct12" w:color="000000" w:fill="auto"/>
            <w:noWrap/>
            <w:vAlign w:val="bottom"/>
            <w:hideMark/>
          </w:tcPr>
          <w:p w14:paraId="054211FF" w14:textId="77777777" w:rsidR="00EB6467" w:rsidRPr="00EB6467" w:rsidRDefault="00EB6467" w:rsidP="00EB6467">
            <w:pPr>
              <w:widowControl/>
              <w:autoSpaceDE/>
              <w:autoSpaceDN/>
              <w:jc w:val="center"/>
              <w:rPr>
                <w:rFonts w:eastAsia="Times New Roman"/>
                <w:b/>
                <w:bCs/>
                <w:sz w:val="20"/>
                <w:szCs w:val="20"/>
                <w:lang w:bidi="ar-SA"/>
              </w:rPr>
            </w:pPr>
            <w:r w:rsidRPr="00EB6467">
              <w:rPr>
                <w:rFonts w:eastAsia="Times New Roman"/>
                <w:b/>
                <w:bCs/>
                <w:sz w:val="20"/>
                <w:szCs w:val="20"/>
                <w:lang w:bidi="ar-SA"/>
              </w:rPr>
              <w:t> </w:t>
            </w:r>
          </w:p>
        </w:tc>
        <w:tc>
          <w:tcPr>
            <w:tcW w:w="3673" w:type="dxa"/>
            <w:tcBorders>
              <w:top w:val="nil"/>
              <w:left w:val="nil"/>
              <w:bottom w:val="single" w:sz="4" w:space="0" w:color="auto"/>
              <w:right w:val="single" w:sz="4" w:space="0" w:color="auto"/>
            </w:tcBorders>
            <w:shd w:val="clear" w:color="000000" w:fill="FFFF99"/>
            <w:noWrap/>
            <w:vAlign w:val="bottom"/>
            <w:hideMark/>
          </w:tcPr>
          <w:p w14:paraId="52B90F8B" w14:textId="77777777" w:rsidR="00EB6467" w:rsidRPr="00EB6467" w:rsidRDefault="00EB6467" w:rsidP="00EB6467">
            <w:pPr>
              <w:widowControl/>
              <w:autoSpaceDE/>
              <w:autoSpaceDN/>
              <w:rPr>
                <w:rFonts w:ascii="Courier" w:eastAsia="Times New Roman" w:hAnsi="Courier" w:cs="Calibri"/>
                <w:sz w:val="20"/>
                <w:szCs w:val="20"/>
                <w:lang w:bidi="ar-SA"/>
              </w:rPr>
            </w:pPr>
            <w:r w:rsidRPr="00EB6467">
              <w:rPr>
                <w:rFonts w:ascii="Courier" w:eastAsia="Times New Roman" w:hAnsi="Courier" w:cs="Calibri"/>
                <w:sz w:val="20"/>
                <w:szCs w:val="20"/>
                <w:lang w:bidi="ar-SA"/>
              </w:rPr>
              <w:t>START - Port Madison Mooring Buoy</w:t>
            </w:r>
          </w:p>
        </w:tc>
        <w:tc>
          <w:tcPr>
            <w:tcW w:w="909" w:type="dxa"/>
            <w:tcBorders>
              <w:top w:val="nil"/>
              <w:left w:val="nil"/>
              <w:bottom w:val="single" w:sz="4" w:space="0" w:color="auto"/>
              <w:right w:val="single" w:sz="4" w:space="0" w:color="auto"/>
            </w:tcBorders>
            <w:shd w:val="clear" w:color="000000" w:fill="FFFF99"/>
            <w:noWrap/>
            <w:vAlign w:val="bottom"/>
            <w:hideMark/>
          </w:tcPr>
          <w:p w14:paraId="20963245"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 </w:t>
            </w:r>
          </w:p>
        </w:tc>
        <w:tc>
          <w:tcPr>
            <w:tcW w:w="994" w:type="dxa"/>
            <w:tcBorders>
              <w:top w:val="nil"/>
              <w:left w:val="nil"/>
              <w:bottom w:val="single" w:sz="4" w:space="0" w:color="auto"/>
              <w:right w:val="single" w:sz="4" w:space="0" w:color="auto"/>
            </w:tcBorders>
            <w:shd w:val="clear" w:color="000000" w:fill="FFFF99"/>
            <w:noWrap/>
            <w:vAlign w:val="bottom"/>
            <w:hideMark/>
          </w:tcPr>
          <w:p w14:paraId="3D1354B0"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 </w:t>
            </w:r>
          </w:p>
        </w:tc>
        <w:tc>
          <w:tcPr>
            <w:tcW w:w="992" w:type="dxa"/>
            <w:tcBorders>
              <w:top w:val="nil"/>
              <w:left w:val="nil"/>
              <w:bottom w:val="single" w:sz="4" w:space="0" w:color="auto"/>
              <w:right w:val="single" w:sz="4" w:space="0" w:color="auto"/>
            </w:tcBorders>
            <w:shd w:val="clear" w:color="auto" w:fill="auto"/>
            <w:noWrap/>
            <w:vAlign w:val="bottom"/>
            <w:hideMark/>
          </w:tcPr>
          <w:p w14:paraId="29A4B2B0"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 </w:t>
            </w:r>
          </w:p>
        </w:tc>
        <w:tc>
          <w:tcPr>
            <w:tcW w:w="953" w:type="dxa"/>
            <w:tcBorders>
              <w:top w:val="nil"/>
              <w:left w:val="nil"/>
              <w:bottom w:val="single" w:sz="4" w:space="0" w:color="auto"/>
              <w:right w:val="single" w:sz="4" w:space="0" w:color="auto"/>
            </w:tcBorders>
            <w:shd w:val="clear" w:color="auto" w:fill="auto"/>
            <w:noWrap/>
            <w:vAlign w:val="bottom"/>
            <w:hideMark/>
          </w:tcPr>
          <w:p w14:paraId="2E67E01B"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47.711</w:t>
            </w:r>
          </w:p>
        </w:tc>
        <w:tc>
          <w:tcPr>
            <w:tcW w:w="1117" w:type="dxa"/>
            <w:tcBorders>
              <w:top w:val="nil"/>
              <w:left w:val="nil"/>
              <w:bottom w:val="single" w:sz="4" w:space="0" w:color="auto"/>
              <w:right w:val="single" w:sz="4" w:space="0" w:color="auto"/>
            </w:tcBorders>
            <w:shd w:val="clear" w:color="auto" w:fill="auto"/>
            <w:noWrap/>
            <w:vAlign w:val="bottom"/>
            <w:hideMark/>
          </w:tcPr>
          <w:p w14:paraId="620D414D"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-122.534</w:t>
            </w:r>
          </w:p>
        </w:tc>
      </w:tr>
      <w:tr w:rsidR="00EB6467" w:rsidRPr="00EB6467" w14:paraId="536B93C5" w14:textId="77777777" w:rsidTr="00EB6467">
        <w:trPr>
          <w:trHeight w:val="300"/>
        </w:trPr>
        <w:tc>
          <w:tcPr>
            <w:tcW w:w="571" w:type="dxa"/>
            <w:tcBorders>
              <w:top w:val="nil"/>
              <w:left w:val="single" w:sz="4" w:space="0" w:color="auto"/>
              <w:bottom w:val="single" w:sz="4" w:space="0" w:color="auto"/>
              <w:right w:val="single" w:sz="4" w:space="0" w:color="auto"/>
            </w:tcBorders>
            <w:shd w:val="clear" w:color="000000" w:fill="FFFF99"/>
            <w:noWrap/>
            <w:vAlign w:val="bottom"/>
            <w:hideMark/>
          </w:tcPr>
          <w:p w14:paraId="5791CC8D"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w:t>
            </w:r>
          </w:p>
        </w:tc>
        <w:tc>
          <w:tcPr>
            <w:tcW w:w="596" w:type="dxa"/>
            <w:tcBorders>
              <w:top w:val="nil"/>
              <w:left w:val="nil"/>
              <w:bottom w:val="single" w:sz="4" w:space="0" w:color="auto"/>
              <w:right w:val="single" w:sz="4" w:space="0" w:color="auto"/>
            </w:tcBorders>
            <w:shd w:val="clear" w:color="000000" w:fill="FFFF99"/>
            <w:noWrap/>
            <w:vAlign w:val="bottom"/>
            <w:hideMark/>
          </w:tcPr>
          <w:p w14:paraId="0F611C16"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w:t>
            </w:r>
          </w:p>
        </w:tc>
        <w:tc>
          <w:tcPr>
            <w:tcW w:w="367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B7F29D2" w14:textId="77777777" w:rsidR="00EB6467" w:rsidRPr="00EB6467" w:rsidRDefault="00EB6467" w:rsidP="00EB6467">
            <w:pPr>
              <w:widowControl/>
              <w:autoSpaceDE/>
              <w:autoSpaceDN/>
              <w:rPr>
                <w:rFonts w:ascii="Courier" w:eastAsia="Times New Roman" w:hAnsi="Courier" w:cs="Calibri"/>
                <w:bCs/>
                <w:sz w:val="20"/>
                <w:szCs w:val="20"/>
                <w:lang w:bidi="ar-SA"/>
              </w:rPr>
            </w:pPr>
            <w:r w:rsidRPr="00EB6467">
              <w:rPr>
                <w:rFonts w:ascii="Courier" w:eastAsia="Times New Roman" w:hAnsi="Courier" w:cs="Calibri"/>
                <w:bCs/>
                <w:sz w:val="20"/>
                <w:szCs w:val="20"/>
                <w:lang w:bidi="ar-SA"/>
              </w:rPr>
              <w:t>TR-1 END</w:t>
            </w:r>
          </w:p>
        </w:tc>
        <w:tc>
          <w:tcPr>
            <w:tcW w:w="909" w:type="dxa"/>
            <w:tcBorders>
              <w:top w:val="nil"/>
              <w:left w:val="nil"/>
              <w:bottom w:val="single" w:sz="4" w:space="0" w:color="auto"/>
              <w:right w:val="single" w:sz="4" w:space="0" w:color="auto"/>
            </w:tcBorders>
            <w:shd w:val="clear" w:color="000000" w:fill="FFFF99"/>
            <w:noWrap/>
            <w:vAlign w:val="bottom"/>
            <w:hideMark/>
          </w:tcPr>
          <w:p w14:paraId="78742F1C"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55.0</w:t>
            </w:r>
          </w:p>
        </w:tc>
        <w:tc>
          <w:tcPr>
            <w:tcW w:w="994" w:type="dxa"/>
            <w:tcBorders>
              <w:top w:val="nil"/>
              <w:left w:val="nil"/>
              <w:bottom w:val="single" w:sz="4" w:space="0" w:color="auto"/>
              <w:right w:val="single" w:sz="4" w:space="0" w:color="auto"/>
            </w:tcBorders>
            <w:shd w:val="clear" w:color="000000" w:fill="FFFF99"/>
            <w:noWrap/>
            <w:vAlign w:val="bottom"/>
            <w:hideMark/>
          </w:tcPr>
          <w:p w14:paraId="1C402C80"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1.000</w:t>
            </w:r>
          </w:p>
        </w:tc>
        <w:tc>
          <w:tcPr>
            <w:tcW w:w="992" w:type="dxa"/>
            <w:tcBorders>
              <w:top w:val="nil"/>
              <w:left w:val="nil"/>
              <w:bottom w:val="single" w:sz="4" w:space="0" w:color="auto"/>
              <w:right w:val="single" w:sz="4" w:space="0" w:color="auto"/>
            </w:tcBorders>
            <w:shd w:val="clear" w:color="auto" w:fill="auto"/>
            <w:noWrap/>
            <w:vAlign w:val="bottom"/>
            <w:hideMark/>
          </w:tcPr>
          <w:p w14:paraId="64F7F08E"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1.000</w:t>
            </w:r>
          </w:p>
        </w:tc>
        <w:tc>
          <w:tcPr>
            <w:tcW w:w="953" w:type="dxa"/>
            <w:tcBorders>
              <w:top w:val="nil"/>
              <w:left w:val="nil"/>
              <w:bottom w:val="single" w:sz="4" w:space="0" w:color="auto"/>
              <w:right w:val="single" w:sz="4" w:space="0" w:color="auto"/>
            </w:tcBorders>
            <w:shd w:val="clear" w:color="auto" w:fill="auto"/>
            <w:noWrap/>
            <w:vAlign w:val="bottom"/>
            <w:hideMark/>
          </w:tcPr>
          <w:p w14:paraId="16D4716C"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47.721</w:t>
            </w:r>
          </w:p>
        </w:tc>
        <w:tc>
          <w:tcPr>
            <w:tcW w:w="1117" w:type="dxa"/>
            <w:tcBorders>
              <w:top w:val="nil"/>
              <w:left w:val="nil"/>
              <w:bottom w:val="single" w:sz="4" w:space="0" w:color="auto"/>
              <w:right w:val="single" w:sz="4" w:space="0" w:color="auto"/>
            </w:tcBorders>
            <w:shd w:val="clear" w:color="auto" w:fill="auto"/>
            <w:noWrap/>
            <w:vAlign w:val="bottom"/>
            <w:hideMark/>
          </w:tcPr>
          <w:p w14:paraId="6F0FFD0B"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-122.514</w:t>
            </w:r>
          </w:p>
        </w:tc>
      </w:tr>
      <w:tr w:rsidR="00EB6467" w:rsidRPr="00EB6467" w14:paraId="3A7A4194" w14:textId="77777777" w:rsidTr="00EB6467">
        <w:trPr>
          <w:trHeight w:val="300"/>
        </w:trPr>
        <w:tc>
          <w:tcPr>
            <w:tcW w:w="571" w:type="dxa"/>
            <w:tcBorders>
              <w:top w:val="nil"/>
              <w:left w:val="single" w:sz="4" w:space="0" w:color="auto"/>
              <w:bottom w:val="single" w:sz="4" w:space="0" w:color="auto"/>
              <w:right w:val="single" w:sz="4" w:space="0" w:color="auto"/>
            </w:tcBorders>
            <w:shd w:val="clear" w:color="000000" w:fill="FFFF99"/>
            <w:noWrap/>
            <w:vAlign w:val="bottom"/>
            <w:hideMark/>
          </w:tcPr>
          <w:p w14:paraId="6110C14F"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2</w:t>
            </w:r>
          </w:p>
        </w:tc>
        <w:tc>
          <w:tcPr>
            <w:tcW w:w="596" w:type="dxa"/>
            <w:tcBorders>
              <w:top w:val="nil"/>
              <w:left w:val="nil"/>
              <w:bottom w:val="single" w:sz="4" w:space="0" w:color="auto"/>
              <w:right w:val="single" w:sz="4" w:space="0" w:color="auto"/>
            </w:tcBorders>
            <w:shd w:val="clear" w:color="000000" w:fill="FFFF99"/>
            <w:noWrap/>
            <w:vAlign w:val="bottom"/>
            <w:hideMark/>
          </w:tcPr>
          <w:p w14:paraId="5AD4DE3F"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 </w:t>
            </w:r>
          </w:p>
        </w:tc>
        <w:tc>
          <w:tcPr>
            <w:tcW w:w="3673" w:type="dxa"/>
            <w:tcBorders>
              <w:top w:val="nil"/>
              <w:left w:val="nil"/>
              <w:bottom w:val="single" w:sz="4" w:space="0" w:color="auto"/>
              <w:right w:val="single" w:sz="4" w:space="0" w:color="auto"/>
            </w:tcBorders>
            <w:shd w:val="clear" w:color="000000" w:fill="FFFF99"/>
            <w:noWrap/>
            <w:vAlign w:val="bottom"/>
            <w:hideMark/>
          </w:tcPr>
          <w:p w14:paraId="335EFBF7" w14:textId="77777777" w:rsidR="00EB6467" w:rsidRPr="00EB6467" w:rsidRDefault="00EB6467" w:rsidP="00EB6467">
            <w:pPr>
              <w:widowControl/>
              <w:autoSpaceDE/>
              <w:autoSpaceDN/>
              <w:rPr>
                <w:rFonts w:ascii="Courier" w:eastAsia="Times New Roman" w:hAnsi="Courier" w:cs="Calibri"/>
                <w:sz w:val="20"/>
                <w:szCs w:val="20"/>
                <w:lang w:bidi="ar-SA"/>
              </w:rPr>
            </w:pPr>
            <w:r w:rsidRPr="00EB6467">
              <w:rPr>
                <w:rFonts w:ascii="Courier" w:eastAsia="Times New Roman" w:hAnsi="Courier" w:cs="Calibri"/>
                <w:sz w:val="20"/>
                <w:szCs w:val="20"/>
                <w:lang w:bidi="ar-SA"/>
              </w:rPr>
              <w:t>Point Monroe</w:t>
            </w:r>
          </w:p>
        </w:tc>
        <w:tc>
          <w:tcPr>
            <w:tcW w:w="909" w:type="dxa"/>
            <w:tcBorders>
              <w:top w:val="nil"/>
              <w:left w:val="nil"/>
              <w:bottom w:val="single" w:sz="4" w:space="0" w:color="auto"/>
              <w:right w:val="single" w:sz="4" w:space="0" w:color="auto"/>
            </w:tcBorders>
            <w:shd w:val="clear" w:color="000000" w:fill="FFFF99"/>
            <w:noWrap/>
            <w:vAlign w:val="bottom"/>
            <w:hideMark/>
          </w:tcPr>
          <w:p w14:paraId="5DF50DD7"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156.4</w:t>
            </w:r>
          </w:p>
        </w:tc>
        <w:tc>
          <w:tcPr>
            <w:tcW w:w="994" w:type="dxa"/>
            <w:tcBorders>
              <w:top w:val="nil"/>
              <w:left w:val="nil"/>
              <w:bottom w:val="single" w:sz="4" w:space="0" w:color="auto"/>
              <w:right w:val="single" w:sz="4" w:space="0" w:color="auto"/>
            </w:tcBorders>
            <w:shd w:val="clear" w:color="000000" w:fill="FFFF99"/>
            <w:noWrap/>
            <w:vAlign w:val="bottom"/>
            <w:hideMark/>
          </w:tcPr>
          <w:p w14:paraId="1D20EC84"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0.685</w:t>
            </w:r>
          </w:p>
        </w:tc>
        <w:tc>
          <w:tcPr>
            <w:tcW w:w="992" w:type="dxa"/>
            <w:tcBorders>
              <w:top w:val="nil"/>
              <w:left w:val="nil"/>
              <w:bottom w:val="single" w:sz="4" w:space="0" w:color="auto"/>
              <w:right w:val="single" w:sz="4" w:space="0" w:color="auto"/>
            </w:tcBorders>
            <w:shd w:val="clear" w:color="auto" w:fill="auto"/>
            <w:noWrap/>
            <w:vAlign w:val="bottom"/>
            <w:hideMark/>
          </w:tcPr>
          <w:p w14:paraId="131E3DA7"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1.685</w:t>
            </w:r>
          </w:p>
        </w:tc>
        <w:tc>
          <w:tcPr>
            <w:tcW w:w="953" w:type="dxa"/>
            <w:tcBorders>
              <w:top w:val="nil"/>
              <w:left w:val="nil"/>
              <w:bottom w:val="single" w:sz="4" w:space="0" w:color="auto"/>
              <w:right w:val="single" w:sz="4" w:space="0" w:color="auto"/>
            </w:tcBorders>
            <w:shd w:val="clear" w:color="auto" w:fill="auto"/>
            <w:noWrap/>
            <w:vAlign w:val="bottom"/>
            <w:hideMark/>
          </w:tcPr>
          <w:p w14:paraId="0A2FDDE7"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47.710</w:t>
            </w:r>
          </w:p>
        </w:tc>
        <w:tc>
          <w:tcPr>
            <w:tcW w:w="1117" w:type="dxa"/>
            <w:tcBorders>
              <w:top w:val="nil"/>
              <w:left w:val="nil"/>
              <w:bottom w:val="single" w:sz="4" w:space="0" w:color="auto"/>
              <w:right w:val="single" w:sz="4" w:space="0" w:color="auto"/>
            </w:tcBorders>
            <w:shd w:val="clear" w:color="auto" w:fill="auto"/>
            <w:noWrap/>
            <w:vAlign w:val="bottom"/>
            <w:hideMark/>
          </w:tcPr>
          <w:p w14:paraId="69609D2A"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-122.507</w:t>
            </w:r>
          </w:p>
        </w:tc>
      </w:tr>
      <w:tr w:rsidR="00EB6467" w:rsidRPr="00EB6467" w14:paraId="4C491AA5" w14:textId="77777777" w:rsidTr="00EB6467">
        <w:trPr>
          <w:trHeight w:val="300"/>
        </w:trPr>
        <w:tc>
          <w:tcPr>
            <w:tcW w:w="571" w:type="dxa"/>
            <w:tcBorders>
              <w:top w:val="nil"/>
              <w:left w:val="single" w:sz="4" w:space="0" w:color="auto"/>
              <w:bottom w:val="single" w:sz="4" w:space="0" w:color="auto"/>
              <w:right w:val="single" w:sz="4" w:space="0" w:color="auto"/>
            </w:tcBorders>
            <w:shd w:val="clear" w:color="000000" w:fill="FFFF99"/>
            <w:noWrap/>
            <w:vAlign w:val="bottom"/>
            <w:hideMark/>
          </w:tcPr>
          <w:p w14:paraId="7F32A520"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3</w:t>
            </w:r>
          </w:p>
        </w:tc>
        <w:tc>
          <w:tcPr>
            <w:tcW w:w="596" w:type="dxa"/>
            <w:tcBorders>
              <w:top w:val="nil"/>
              <w:left w:val="nil"/>
              <w:bottom w:val="single" w:sz="4" w:space="0" w:color="auto"/>
              <w:right w:val="single" w:sz="4" w:space="0" w:color="auto"/>
            </w:tcBorders>
            <w:shd w:val="clear" w:color="000000" w:fill="FFFF99"/>
            <w:noWrap/>
            <w:vAlign w:val="bottom"/>
            <w:hideMark/>
          </w:tcPr>
          <w:p w14:paraId="54F5BF13"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 </w:t>
            </w:r>
          </w:p>
        </w:tc>
        <w:tc>
          <w:tcPr>
            <w:tcW w:w="3673" w:type="dxa"/>
            <w:tcBorders>
              <w:top w:val="nil"/>
              <w:left w:val="nil"/>
              <w:bottom w:val="single" w:sz="4" w:space="0" w:color="auto"/>
              <w:right w:val="single" w:sz="4" w:space="0" w:color="auto"/>
            </w:tcBorders>
            <w:shd w:val="clear" w:color="000000" w:fill="FFFF99"/>
            <w:noWrap/>
            <w:vAlign w:val="bottom"/>
            <w:hideMark/>
          </w:tcPr>
          <w:p w14:paraId="72B01EE1" w14:textId="77777777" w:rsidR="00EB6467" w:rsidRPr="00EB6467" w:rsidRDefault="00EB6467" w:rsidP="00EB6467">
            <w:pPr>
              <w:widowControl/>
              <w:autoSpaceDE/>
              <w:autoSpaceDN/>
              <w:rPr>
                <w:rFonts w:ascii="Courier" w:eastAsia="Times New Roman" w:hAnsi="Courier" w:cs="Calibri"/>
                <w:sz w:val="20"/>
                <w:szCs w:val="20"/>
                <w:lang w:bidi="ar-SA"/>
              </w:rPr>
            </w:pPr>
            <w:r w:rsidRPr="00EB6467">
              <w:rPr>
                <w:rFonts w:ascii="Courier" w:eastAsia="Times New Roman" w:hAnsi="Courier" w:cs="Calibri"/>
                <w:sz w:val="20"/>
                <w:szCs w:val="20"/>
                <w:lang w:bidi="ar-SA"/>
              </w:rPr>
              <w:t>South Fay Bainbridge house</w:t>
            </w:r>
          </w:p>
        </w:tc>
        <w:tc>
          <w:tcPr>
            <w:tcW w:w="909" w:type="dxa"/>
            <w:tcBorders>
              <w:top w:val="nil"/>
              <w:left w:val="nil"/>
              <w:bottom w:val="single" w:sz="4" w:space="0" w:color="auto"/>
              <w:right w:val="single" w:sz="4" w:space="0" w:color="auto"/>
            </w:tcBorders>
            <w:shd w:val="clear" w:color="000000" w:fill="FFFF99"/>
            <w:noWrap/>
            <w:vAlign w:val="bottom"/>
            <w:hideMark/>
          </w:tcPr>
          <w:p w14:paraId="699D9BEA"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161.2</w:t>
            </w:r>
          </w:p>
        </w:tc>
        <w:tc>
          <w:tcPr>
            <w:tcW w:w="994" w:type="dxa"/>
            <w:tcBorders>
              <w:top w:val="nil"/>
              <w:left w:val="nil"/>
              <w:bottom w:val="single" w:sz="4" w:space="0" w:color="auto"/>
              <w:right w:val="single" w:sz="4" w:space="0" w:color="auto"/>
            </w:tcBorders>
            <w:shd w:val="clear" w:color="000000" w:fill="FFFF99"/>
            <w:noWrap/>
            <w:vAlign w:val="bottom"/>
            <w:hideMark/>
          </w:tcPr>
          <w:p w14:paraId="5E735BB6"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0.853</w:t>
            </w:r>
          </w:p>
        </w:tc>
        <w:tc>
          <w:tcPr>
            <w:tcW w:w="992" w:type="dxa"/>
            <w:tcBorders>
              <w:top w:val="nil"/>
              <w:left w:val="nil"/>
              <w:bottom w:val="single" w:sz="4" w:space="0" w:color="auto"/>
              <w:right w:val="single" w:sz="4" w:space="0" w:color="auto"/>
            </w:tcBorders>
            <w:shd w:val="clear" w:color="auto" w:fill="auto"/>
            <w:noWrap/>
            <w:vAlign w:val="bottom"/>
            <w:hideMark/>
          </w:tcPr>
          <w:p w14:paraId="0A92510D"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2.538</w:t>
            </w:r>
          </w:p>
        </w:tc>
        <w:tc>
          <w:tcPr>
            <w:tcW w:w="953" w:type="dxa"/>
            <w:tcBorders>
              <w:top w:val="nil"/>
              <w:left w:val="nil"/>
              <w:bottom w:val="single" w:sz="4" w:space="0" w:color="auto"/>
              <w:right w:val="single" w:sz="4" w:space="0" w:color="auto"/>
            </w:tcBorders>
            <w:shd w:val="clear" w:color="auto" w:fill="auto"/>
            <w:noWrap/>
            <w:vAlign w:val="bottom"/>
            <w:hideMark/>
          </w:tcPr>
          <w:p w14:paraId="2A3C23D6"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47.697</w:t>
            </w:r>
          </w:p>
        </w:tc>
        <w:tc>
          <w:tcPr>
            <w:tcW w:w="1117" w:type="dxa"/>
            <w:tcBorders>
              <w:top w:val="nil"/>
              <w:left w:val="nil"/>
              <w:bottom w:val="single" w:sz="4" w:space="0" w:color="auto"/>
              <w:right w:val="single" w:sz="4" w:space="0" w:color="auto"/>
            </w:tcBorders>
            <w:shd w:val="clear" w:color="auto" w:fill="auto"/>
            <w:noWrap/>
            <w:vAlign w:val="bottom"/>
            <w:hideMark/>
          </w:tcPr>
          <w:p w14:paraId="6037807D"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-122.500</w:t>
            </w:r>
          </w:p>
        </w:tc>
      </w:tr>
      <w:tr w:rsidR="00EB6467" w:rsidRPr="00EB6467" w14:paraId="0895D791" w14:textId="77777777" w:rsidTr="00EB6467">
        <w:trPr>
          <w:trHeight w:val="300"/>
        </w:trPr>
        <w:tc>
          <w:tcPr>
            <w:tcW w:w="571" w:type="dxa"/>
            <w:tcBorders>
              <w:top w:val="nil"/>
              <w:left w:val="single" w:sz="4" w:space="0" w:color="auto"/>
              <w:bottom w:val="single" w:sz="4" w:space="0" w:color="auto"/>
              <w:right w:val="single" w:sz="4" w:space="0" w:color="auto"/>
            </w:tcBorders>
            <w:shd w:val="clear" w:color="000000" w:fill="FFFF99"/>
            <w:noWrap/>
            <w:vAlign w:val="bottom"/>
            <w:hideMark/>
          </w:tcPr>
          <w:p w14:paraId="2B90009D"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4</w:t>
            </w:r>
          </w:p>
        </w:tc>
        <w:tc>
          <w:tcPr>
            <w:tcW w:w="596" w:type="dxa"/>
            <w:tcBorders>
              <w:top w:val="nil"/>
              <w:left w:val="nil"/>
              <w:bottom w:val="single" w:sz="4" w:space="0" w:color="auto"/>
              <w:right w:val="single" w:sz="4" w:space="0" w:color="auto"/>
            </w:tcBorders>
            <w:shd w:val="clear" w:color="000000" w:fill="FFFF99"/>
            <w:noWrap/>
            <w:vAlign w:val="bottom"/>
            <w:hideMark/>
          </w:tcPr>
          <w:p w14:paraId="4E744440"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 </w:t>
            </w:r>
          </w:p>
        </w:tc>
        <w:tc>
          <w:tcPr>
            <w:tcW w:w="3673" w:type="dxa"/>
            <w:tcBorders>
              <w:top w:val="nil"/>
              <w:left w:val="nil"/>
              <w:bottom w:val="single" w:sz="4" w:space="0" w:color="auto"/>
              <w:right w:val="single" w:sz="4" w:space="0" w:color="auto"/>
            </w:tcBorders>
            <w:shd w:val="clear" w:color="000000" w:fill="FFFF99"/>
            <w:noWrap/>
            <w:vAlign w:val="bottom"/>
            <w:hideMark/>
          </w:tcPr>
          <w:p w14:paraId="5D6B3473" w14:textId="77777777" w:rsidR="00EB6467" w:rsidRPr="00EB6467" w:rsidRDefault="00EB6467" w:rsidP="00EB6467">
            <w:pPr>
              <w:widowControl/>
              <w:autoSpaceDE/>
              <w:autoSpaceDN/>
              <w:rPr>
                <w:rFonts w:ascii="Courier" w:eastAsia="Times New Roman" w:hAnsi="Courier" w:cs="Calibri"/>
                <w:sz w:val="20"/>
                <w:szCs w:val="20"/>
                <w:lang w:bidi="ar-SA"/>
              </w:rPr>
            </w:pPr>
            <w:r w:rsidRPr="00EB6467">
              <w:rPr>
                <w:rFonts w:ascii="Courier" w:eastAsia="Times New Roman" w:hAnsi="Courier" w:cs="Calibri"/>
                <w:sz w:val="20"/>
                <w:szCs w:val="20"/>
                <w:lang w:bidi="ar-SA"/>
              </w:rPr>
              <w:t>CP-1 Skiff Pt Beach House</w:t>
            </w:r>
          </w:p>
        </w:tc>
        <w:tc>
          <w:tcPr>
            <w:tcW w:w="909" w:type="dxa"/>
            <w:tcBorders>
              <w:top w:val="nil"/>
              <w:left w:val="nil"/>
              <w:bottom w:val="single" w:sz="4" w:space="0" w:color="auto"/>
              <w:right w:val="single" w:sz="4" w:space="0" w:color="auto"/>
            </w:tcBorders>
            <w:shd w:val="clear" w:color="000000" w:fill="FFFF99"/>
            <w:noWrap/>
            <w:vAlign w:val="bottom"/>
            <w:hideMark/>
          </w:tcPr>
          <w:p w14:paraId="74C7FA83"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173.9</w:t>
            </w:r>
          </w:p>
        </w:tc>
        <w:tc>
          <w:tcPr>
            <w:tcW w:w="994" w:type="dxa"/>
            <w:tcBorders>
              <w:top w:val="nil"/>
              <w:left w:val="nil"/>
              <w:bottom w:val="single" w:sz="4" w:space="0" w:color="auto"/>
              <w:right w:val="single" w:sz="4" w:space="0" w:color="auto"/>
            </w:tcBorders>
            <w:shd w:val="clear" w:color="000000" w:fill="FFFF99"/>
            <w:noWrap/>
            <w:vAlign w:val="bottom"/>
            <w:hideMark/>
          </w:tcPr>
          <w:p w14:paraId="36E27285"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2.045</w:t>
            </w:r>
          </w:p>
        </w:tc>
        <w:tc>
          <w:tcPr>
            <w:tcW w:w="992" w:type="dxa"/>
            <w:tcBorders>
              <w:top w:val="nil"/>
              <w:left w:val="nil"/>
              <w:bottom w:val="single" w:sz="4" w:space="0" w:color="auto"/>
              <w:right w:val="single" w:sz="4" w:space="0" w:color="auto"/>
            </w:tcBorders>
            <w:shd w:val="clear" w:color="auto" w:fill="auto"/>
            <w:noWrap/>
            <w:vAlign w:val="bottom"/>
            <w:hideMark/>
          </w:tcPr>
          <w:p w14:paraId="285026C5"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4.583</w:t>
            </w:r>
          </w:p>
        </w:tc>
        <w:tc>
          <w:tcPr>
            <w:tcW w:w="953" w:type="dxa"/>
            <w:tcBorders>
              <w:top w:val="nil"/>
              <w:left w:val="nil"/>
              <w:bottom w:val="single" w:sz="4" w:space="0" w:color="auto"/>
              <w:right w:val="single" w:sz="4" w:space="0" w:color="auto"/>
            </w:tcBorders>
            <w:shd w:val="clear" w:color="auto" w:fill="auto"/>
            <w:noWrap/>
            <w:vAlign w:val="bottom"/>
            <w:hideMark/>
          </w:tcPr>
          <w:p w14:paraId="25EC0DDD"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47.663</w:t>
            </w:r>
          </w:p>
        </w:tc>
        <w:tc>
          <w:tcPr>
            <w:tcW w:w="1117" w:type="dxa"/>
            <w:tcBorders>
              <w:top w:val="nil"/>
              <w:left w:val="nil"/>
              <w:bottom w:val="single" w:sz="4" w:space="0" w:color="auto"/>
              <w:right w:val="single" w:sz="4" w:space="0" w:color="auto"/>
            </w:tcBorders>
            <w:shd w:val="clear" w:color="auto" w:fill="auto"/>
            <w:noWrap/>
            <w:vAlign w:val="bottom"/>
            <w:hideMark/>
          </w:tcPr>
          <w:p w14:paraId="6BDC96E6"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-122.495</w:t>
            </w:r>
          </w:p>
        </w:tc>
      </w:tr>
      <w:tr w:rsidR="00EB6467" w:rsidRPr="00EB6467" w14:paraId="7F3F211E" w14:textId="77777777" w:rsidTr="00EB6467">
        <w:trPr>
          <w:trHeight w:val="300"/>
        </w:trPr>
        <w:tc>
          <w:tcPr>
            <w:tcW w:w="571" w:type="dxa"/>
            <w:tcBorders>
              <w:top w:val="nil"/>
              <w:left w:val="single" w:sz="4" w:space="0" w:color="auto"/>
              <w:bottom w:val="single" w:sz="4" w:space="0" w:color="auto"/>
              <w:right w:val="single" w:sz="4" w:space="0" w:color="auto"/>
            </w:tcBorders>
            <w:shd w:val="clear" w:color="000000" w:fill="FFFF99"/>
            <w:noWrap/>
            <w:vAlign w:val="bottom"/>
            <w:hideMark/>
          </w:tcPr>
          <w:p w14:paraId="777B7943"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5</w:t>
            </w:r>
          </w:p>
        </w:tc>
        <w:tc>
          <w:tcPr>
            <w:tcW w:w="596" w:type="dxa"/>
            <w:tcBorders>
              <w:top w:val="nil"/>
              <w:left w:val="nil"/>
              <w:bottom w:val="single" w:sz="4" w:space="0" w:color="auto"/>
              <w:right w:val="single" w:sz="4" w:space="0" w:color="auto"/>
            </w:tcBorders>
            <w:shd w:val="clear" w:color="000000" w:fill="FFFF99"/>
            <w:noWrap/>
            <w:vAlign w:val="bottom"/>
            <w:hideMark/>
          </w:tcPr>
          <w:p w14:paraId="56E80A41"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2</w:t>
            </w:r>
          </w:p>
        </w:tc>
        <w:tc>
          <w:tcPr>
            <w:tcW w:w="367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EDE56D4" w14:textId="77777777" w:rsidR="00EB6467" w:rsidRPr="00EB6467" w:rsidRDefault="00EB6467" w:rsidP="00EB6467">
            <w:pPr>
              <w:widowControl/>
              <w:autoSpaceDE/>
              <w:autoSpaceDN/>
              <w:rPr>
                <w:rFonts w:ascii="Courier" w:eastAsia="Times New Roman" w:hAnsi="Courier" w:cs="Calibri"/>
                <w:bCs/>
                <w:sz w:val="20"/>
                <w:szCs w:val="20"/>
                <w:lang w:bidi="ar-SA"/>
              </w:rPr>
            </w:pPr>
            <w:r w:rsidRPr="00EB6467">
              <w:rPr>
                <w:rFonts w:ascii="Courier" w:eastAsia="Times New Roman" w:hAnsi="Courier" w:cs="Calibri"/>
                <w:bCs/>
                <w:sz w:val="20"/>
                <w:szCs w:val="20"/>
                <w:lang w:bidi="ar-SA"/>
              </w:rPr>
              <w:t>TR-2 END</w:t>
            </w:r>
          </w:p>
        </w:tc>
        <w:tc>
          <w:tcPr>
            <w:tcW w:w="909" w:type="dxa"/>
            <w:tcBorders>
              <w:top w:val="nil"/>
              <w:left w:val="nil"/>
              <w:bottom w:val="single" w:sz="4" w:space="0" w:color="auto"/>
              <w:right w:val="single" w:sz="4" w:space="0" w:color="auto"/>
            </w:tcBorders>
            <w:shd w:val="clear" w:color="000000" w:fill="FFFF99"/>
            <w:noWrap/>
            <w:vAlign w:val="bottom"/>
            <w:hideMark/>
          </w:tcPr>
          <w:p w14:paraId="52B5B61E"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132.0</w:t>
            </w:r>
          </w:p>
        </w:tc>
        <w:tc>
          <w:tcPr>
            <w:tcW w:w="994" w:type="dxa"/>
            <w:tcBorders>
              <w:top w:val="nil"/>
              <w:left w:val="nil"/>
              <w:bottom w:val="single" w:sz="4" w:space="0" w:color="auto"/>
              <w:right w:val="single" w:sz="4" w:space="0" w:color="auto"/>
            </w:tcBorders>
            <w:shd w:val="clear" w:color="000000" w:fill="FFFF99"/>
            <w:noWrap/>
            <w:vAlign w:val="bottom"/>
            <w:hideMark/>
          </w:tcPr>
          <w:p w14:paraId="20187218"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0.300</w:t>
            </w:r>
          </w:p>
        </w:tc>
        <w:tc>
          <w:tcPr>
            <w:tcW w:w="992" w:type="dxa"/>
            <w:tcBorders>
              <w:top w:val="nil"/>
              <w:left w:val="nil"/>
              <w:bottom w:val="single" w:sz="4" w:space="0" w:color="auto"/>
              <w:right w:val="single" w:sz="4" w:space="0" w:color="auto"/>
            </w:tcBorders>
            <w:shd w:val="clear" w:color="auto" w:fill="auto"/>
            <w:noWrap/>
            <w:vAlign w:val="bottom"/>
            <w:hideMark/>
          </w:tcPr>
          <w:p w14:paraId="64DDCA59"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4.883</w:t>
            </w:r>
          </w:p>
        </w:tc>
        <w:tc>
          <w:tcPr>
            <w:tcW w:w="953" w:type="dxa"/>
            <w:tcBorders>
              <w:top w:val="nil"/>
              <w:left w:val="nil"/>
              <w:bottom w:val="single" w:sz="4" w:space="0" w:color="auto"/>
              <w:right w:val="single" w:sz="4" w:space="0" w:color="auto"/>
            </w:tcBorders>
            <w:shd w:val="clear" w:color="auto" w:fill="auto"/>
            <w:noWrap/>
            <w:vAlign w:val="bottom"/>
            <w:hideMark/>
          </w:tcPr>
          <w:p w14:paraId="2BA8AB0C"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47.660</w:t>
            </w:r>
          </w:p>
        </w:tc>
        <w:tc>
          <w:tcPr>
            <w:tcW w:w="1117" w:type="dxa"/>
            <w:tcBorders>
              <w:top w:val="nil"/>
              <w:left w:val="nil"/>
              <w:bottom w:val="single" w:sz="4" w:space="0" w:color="auto"/>
              <w:right w:val="single" w:sz="4" w:space="0" w:color="auto"/>
            </w:tcBorders>
            <w:shd w:val="clear" w:color="auto" w:fill="auto"/>
            <w:noWrap/>
            <w:vAlign w:val="bottom"/>
            <w:hideMark/>
          </w:tcPr>
          <w:p w14:paraId="00B6C8B9"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-122.489</w:t>
            </w:r>
          </w:p>
        </w:tc>
      </w:tr>
      <w:tr w:rsidR="00EB6467" w:rsidRPr="00EB6467" w14:paraId="6C12E8B6" w14:textId="77777777" w:rsidTr="00EB6467">
        <w:trPr>
          <w:trHeight w:val="300"/>
        </w:trPr>
        <w:tc>
          <w:tcPr>
            <w:tcW w:w="571" w:type="dxa"/>
            <w:tcBorders>
              <w:top w:val="nil"/>
              <w:left w:val="single" w:sz="4" w:space="0" w:color="auto"/>
              <w:bottom w:val="single" w:sz="4" w:space="0" w:color="auto"/>
              <w:right w:val="single" w:sz="4" w:space="0" w:color="auto"/>
            </w:tcBorders>
            <w:shd w:val="clear" w:color="000000" w:fill="FFFF99"/>
            <w:noWrap/>
            <w:vAlign w:val="bottom"/>
            <w:hideMark/>
          </w:tcPr>
          <w:p w14:paraId="33E679C8"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6</w:t>
            </w:r>
          </w:p>
        </w:tc>
        <w:tc>
          <w:tcPr>
            <w:tcW w:w="596" w:type="dxa"/>
            <w:tcBorders>
              <w:top w:val="nil"/>
              <w:left w:val="nil"/>
              <w:bottom w:val="single" w:sz="4" w:space="0" w:color="auto"/>
              <w:right w:val="single" w:sz="4" w:space="0" w:color="auto"/>
            </w:tcBorders>
            <w:shd w:val="clear" w:color="000000" w:fill="FFFF99"/>
            <w:noWrap/>
            <w:vAlign w:val="bottom"/>
            <w:hideMark/>
          </w:tcPr>
          <w:p w14:paraId="2BDAB2AB"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3</w:t>
            </w:r>
          </w:p>
        </w:tc>
        <w:tc>
          <w:tcPr>
            <w:tcW w:w="367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00508C4" w14:textId="77777777" w:rsidR="00EB6467" w:rsidRPr="00EB6467" w:rsidRDefault="00EB6467" w:rsidP="00EB6467">
            <w:pPr>
              <w:widowControl/>
              <w:autoSpaceDE/>
              <w:autoSpaceDN/>
              <w:rPr>
                <w:rFonts w:ascii="Courier" w:eastAsia="Times New Roman" w:hAnsi="Courier" w:cs="Calibri"/>
                <w:bCs/>
                <w:sz w:val="20"/>
                <w:szCs w:val="20"/>
                <w:lang w:bidi="ar-SA"/>
              </w:rPr>
            </w:pPr>
            <w:r w:rsidRPr="00EB6467">
              <w:rPr>
                <w:rFonts w:ascii="Courier" w:eastAsia="Times New Roman" w:hAnsi="Courier" w:cs="Calibri"/>
                <w:bCs/>
                <w:sz w:val="20"/>
                <w:szCs w:val="20"/>
                <w:lang w:bidi="ar-SA"/>
              </w:rPr>
              <w:t>TR-3 END</w:t>
            </w:r>
          </w:p>
        </w:tc>
        <w:tc>
          <w:tcPr>
            <w:tcW w:w="909" w:type="dxa"/>
            <w:tcBorders>
              <w:top w:val="nil"/>
              <w:left w:val="nil"/>
              <w:bottom w:val="single" w:sz="4" w:space="0" w:color="auto"/>
              <w:right w:val="single" w:sz="4" w:space="0" w:color="auto"/>
            </w:tcBorders>
            <w:shd w:val="clear" w:color="000000" w:fill="FFFF99"/>
            <w:noWrap/>
            <w:vAlign w:val="bottom"/>
            <w:hideMark/>
          </w:tcPr>
          <w:p w14:paraId="5C2DF4FC"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40.0</w:t>
            </w:r>
          </w:p>
        </w:tc>
        <w:tc>
          <w:tcPr>
            <w:tcW w:w="994" w:type="dxa"/>
            <w:tcBorders>
              <w:top w:val="nil"/>
              <w:left w:val="nil"/>
              <w:bottom w:val="single" w:sz="4" w:space="0" w:color="auto"/>
              <w:right w:val="single" w:sz="4" w:space="0" w:color="auto"/>
            </w:tcBorders>
            <w:shd w:val="clear" w:color="000000" w:fill="FFFF99"/>
            <w:noWrap/>
            <w:vAlign w:val="bottom"/>
            <w:hideMark/>
          </w:tcPr>
          <w:p w14:paraId="6A1C40B6"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0.350</w:t>
            </w:r>
          </w:p>
        </w:tc>
        <w:tc>
          <w:tcPr>
            <w:tcW w:w="992" w:type="dxa"/>
            <w:tcBorders>
              <w:top w:val="nil"/>
              <w:left w:val="nil"/>
              <w:bottom w:val="single" w:sz="4" w:space="0" w:color="auto"/>
              <w:right w:val="single" w:sz="4" w:space="0" w:color="auto"/>
            </w:tcBorders>
            <w:shd w:val="clear" w:color="auto" w:fill="auto"/>
            <w:noWrap/>
            <w:vAlign w:val="bottom"/>
            <w:hideMark/>
          </w:tcPr>
          <w:p w14:paraId="58EB73A9"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5.233</w:t>
            </w:r>
          </w:p>
        </w:tc>
        <w:tc>
          <w:tcPr>
            <w:tcW w:w="953" w:type="dxa"/>
            <w:tcBorders>
              <w:top w:val="nil"/>
              <w:left w:val="nil"/>
              <w:bottom w:val="single" w:sz="4" w:space="0" w:color="auto"/>
              <w:right w:val="single" w:sz="4" w:space="0" w:color="auto"/>
            </w:tcBorders>
            <w:shd w:val="clear" w:color="auto" w:fill="auto"/>
            <w:noWrap/>
            <w:vAlign w:val="bottom"/>
            <w:hideMark/>
          </w:tcPr>
          <w:p w14:paraId="5BC109A9"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47.664</w:t>
            </w:r>
          </w:p>
        </w:tc>
        <w:tc>
          <w:tcPr>
            <w:tcW w:w="1117" w:type="dxa"/>
            <w:tcBorders>
              <w:top w:val="nil"/>
              <w:left w:val="nil"/>
              <w:bottom w:val="single" w:sz="4" w:space="0" w:color="auto"/>
              <w:right w:val="single" w:sz="4" w:space="0" w:color="auto"/>
            </w:tcBorders>
            <w:shd w:val="clear" w:color="auto" w:fill="auto"/>
            <w:noWrap/>
            <w:vAlign w:val="bottom"/>
            <w:hideMark/>
          </w:tcPr>
          <w:p w14:paraId="179C8E7C"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-122.484</w:t>
            </w:r>
          </w:p>
        </w:tc>
      </w:tr>
      <w:tr w:rsidR="00EB6467" w:rsidRPr="00EB6467" w14:paraId="149A869C" w14:textId="77777777" w:rsidTr="00EB6467">
        <w:trPr>
          <w:trHeight w:val="300"/>
        </w:trPr>
        <w:tc>
          <w:tcPr>
            <w:tcW w:w="571" w:type="dxa"/>
            <w:tcBorders>
              <w:top w:val="nil"/>
              <w:left w:val="single" w:sz="4" w:space="0" w:color="auto"/>
              <w:bottom w:val="single" w:sz="4" w:space="0" w:color="auto"/>
              <w:right w:val="single" w:sz="4" w:space="0" w:color="auto"/>
            </w:tcBorders>
            <w:shd w:val="clear" w:color="000000" w:fill="FFFF99"/>
            <w:noWrap/>
            <w:vAlign w:val="bottom"/>
            <w:hideMark/>
          </w:tcPr>
          <w:p w14:paraId="2C767AC4"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7</w:t>
            </w:r>
          </w:p>
        </w:tc>
        <w:tc>
          <w:tcPr>
            <w:tcW w:w="596" w:type="dxa"/>
            <w:tcBorders>
              <w:top w:val="nil"/>
              <w:left w:val="nil"/>
              <w:bottom w:val="single" w:sz="4" w:space="0" w:color="auto"/>
              <w:right w:val="single" w:sz="4" w:space="0" w:color="auto"/>
            </w:tcBorders>
            <w:shd w:val="clear" w:color="000000" w:fill="FFFF99"/>
            <w:noWrap/>
            <w:vAlign w:val="bottom"/>
            <w:hideMark/>
          </w:tcPr>
          <w:p w14:paraId="5850735D"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 </w:t>
            </w:r>
          </w:p>
        </w:tc>
        <w:tc>
          <w:tcPr>
            <w:tcW w:w="3673" w:type="dxa"/>
            <w:tcBorders>
              <w:top w:val="nil"/>
              <w:left w:val="nil"/>
              <w:bottom w:val="single" w:sz="4" w:space="0" w:color="auto"/>
              <w:right w:val="single" w:sz="4" w:space="0" w:color="auto"/>
            </w:tcBorders>
            <w:shd w:val="clear" w:color="000000" w:fill="FFFF99"/>
            <w:noWrap/>
            <w:vAlign w:val="bottom"/>
            <w:hideMark/>
          </w:tcPr>
          <w:p w14:paraId="21669F89" w14:textId="77777777" w:rsidR="00EB6467" w:rsidRPr="00EB6467" w:rsidRDefault="00EB6467" w:rsidP="00EB6467">
            <w:pPr>
              <w:widowControl/>
              <w:autoSpaceDE/>
              <w:autoSpaceDN/>
              <w:rPr>
                <w:rFonts w:ascii="Courier" w:eastAsia="Times New Roman" w:hAnsi="Courier" w:cs="Calibri"/>
                <w:sz w:val="20"/>
                <w:szCs w:val="20"/>
                <w:lang w:bidi="ar-SA"/>
              </w:rPr>
            </w:pPr>
            <w:r w:rsidRPr="00EB6467">
              <w:rPr>
                <w:rFonts w:ascii="Courier" w:eastAsia="Times New Roman" w:hAnsi="Courier" w:cs="Calibri"/>
                <w:sz w:val="20"/>
                <w:szCs w:val="20"/>
                <w:lang w:bidi="ar-SA"/>
              </w:rPr>
              <w:t>CP-2 South Fay Bainbridge house</w:t>
            </w:r>
          </w:p>
        </w:tc>
        <w:tc>
          <w:tcPr>
            <w:tcW w:w="909" w:type="dxa"/>
            <w:tcBorders>
              <w:top w:val="nil"/>
              <w:left w:val="nil"/>
              <w:bottom w:val="single" w:sz="4" w:space="0" w:color="auto"/>
              <w:right w:val="single" w:sz="4" w:space="0" w:color="auto"/>
            </w:tcBorders>
            <w:shd w:val="clear" w:color="000000" w:fill="FFFF99"/>
            <w:noWrap/>
            <w:vAlign w:val="bottom"/>
            <w:hideMark/>
          </w:tcPr>
          <w:p w14:paraId="7903220F"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346.1</w:t>
            </w:r>
          </w:p>
        </w:tc>
        <w:tc>
          <w:tcPr>
            <w:tcW w:w="994" w:type="dxa"/>
            <w:tcBorders>
              <w:top w:val="nil"/>
              <w:left w:val="nil"/>
              <w:bottom w:val="single" w:sz="4" w:space="0" w:color="auto"/>
              <w:right w:val="single" w:sz="4" w:space="0" w:color="auto"/>
            </w:tcBorders>
            <w:shd w:val="clear" w:color="000000" w:fill="FFFF99"/>
            <w:noWrap/>
            <w:vAlign w:val="bottom"/>
            <w:hideMark/>
          </w:tcPr>
          <w:p w14:paraId="083E8ABF"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2.054</w:t>
            </w:r>
          </w:p>
        </w:tc>
        <w:tc>
          <w:tcPr>
            <w:tcW w:w="992" w:type="dxa"/>
            <w:tcBorders>
              <w:top w:val="nil"/>
              <w:left w:val="nil"/>
              <w:bottom w:val="single" w:sz="4" w:space="0" w:color="auto"/>
              <w:right w:val="single" w:sz="4" w:space="0" w:color="auto"/>
            </w:tcBorders>
            <w:shd w:val="clear" w:color="auto" w:fill="auto"/>
            <w:noWrap/>
            <w:vAlign w:val="bottom"/>
            <w:hideMark/>
          </w:tcPr>
          <w:p w14:paraId="625D6713"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7.288</w:t>
            </w:r>
          </w:p>
        </w:tc>
        <w:tc>
          <w:tcPr>
            <w:tcW w:w="953" w:type="dxa"/>
            <w:tcBorders>
              <w:top w:val="nil"/>
              <w:left w:val="nil"/>
              <w:bottom w:val="single" w:sz="4" w:space="0" w:color="auto"/>
              <w:right w:val="single" w:sz="4" w:space="0" w:color="auto"/>
            </w:tcBorders>
            <w:shd w:val="clear" w:color="auto" w:fill="auto"/>
            <w:noWrap/>
            <w:vAlign w:val="bottom"/>
            <w:hideMark/>
          </w:tcPr>
          <w:p w14:paraId="34482BC1"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47.697</w:t>
            </w:r>
          </w:p>
        </w:tc>
        <w:tc>
          <w:tcPr>
            <w:tcW w:w="1117" w:type="dxa"/>
            <w:tcBorders>
              <w:top w:val="nil"/>
              <w:left w:val="nil"/>
              <w:bottom w:val="single" w:sz="4" w:space="0" w:color="auto"/>
              <w:right w:val="single" w:sz="4" w:space="0" w:color="auto"/>
            </w:tcBorders>
            <w:shd w:val="clear" w:color="auto" w:fill="auto"/>
            <w:noWrap/>
            <w:vAlign w:val="bottom"/>
            <w:hideMark/>
          </w:tcPr>
          <w:p w14:paraId="4FC35B83"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-122.496</w:t>
            </w:r>
          </w:p>
        </w:tc>
      </w:tr>
      <w:tr w:rsidR="00EB6467" w:rsidRPr="00EB6467" w14:paraId="1E358025" w14:textId="77777777" w:rsidTr="00EB6467">
        <w:trPr>
          <w:trHeight w:val="300"/>
        </w:trPr>
        <w:tc>
          <w:tcPr>
            <w:tcW w:w="571" w:type="dxa"/>
            <w:tcBorders>
              <w:top w:val="nil"/>
              <w:left w:val="single" w:sz="4" w:space="0" w:color="auto"/>
              <w:bottom w:val="single" w:sz="4" w:space="0" w:color="auto"/>
              <w:right w:val="single" w:sz="4" w:space="0" w:color="auto"/>
            </w:tcBorders>
            <w:shd w:val="clear" w:color="000000" w:fill="FFFF99"/>
            <w:noWrap/>
            <w:vAlign w:val="bottom"/>
            <w:hideMark/>
          </w:tcPr>
          <w:p w14:paraId="072AD63B"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8</w:t>
            </w:r>
          </w:p>
        </w:tc>
        <w:tc>
          <w:tcPr>
            <w:tcW w:w="596" w:type="dxa"/>
            <w:tcBorders>
              <w:top w:val="nil"/>
              <w:left w:val="nil"/>
              <w:bottom w:val="single" w:sz="4" w:space="0" w:color="auto"/>
              <w:right w:val="single" w:sz="4" w:space="0" w:color="auto"/>
            </w:tcBorders>
            <w:shd w:val="clear" w:color="000000" w:fill="FFFF99"/>
            <w:noWrap/>
            <w:vAlign w:val="bottom"/>
            <w:hideMark/>
          </w:tcPr>
          <w:p w14:paraId="11695AD2"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4</w:t>
            </w:r>
          </w:p>
        </w:tc>
        <w:tc>
          <w:tcPr>
            <w:tcW w:w="367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1CDE569" w14:textId="77777777" w:rsidR="00EB6467" w:rsidRPr="00EB6467" w:rsidRDefault="00EB6467" w:rsidP="00EB6467">
            <w:pPr>
              <w:widowControl/>
              <w:autoSpaceDE/>
              <w:autoSpaceDN/>
              <w:rPr>
                <w:rFonts w:ascii="Courier" w:eastAsia="Times New Roman" w:hAnsi="Courier" w:cs="Calibri"/>
                <w:bCs/>
                <w:sz w:val="20"/>
                <w:szCs w:val="20"/>
                <w:lang w:bidi="ar-SA"/>
              </w:rPr>
            </w:pPr>
            <w:r w:rsidRPr="00EB6467">
              <w:rPr>
                <w:rFonts w:ascii="Courier" w:eastAsia="Times New Roman" w:hAnsi="Courier" w:cs="Calibri"/>
                <w:bCs/>
                <w:sz w:val="20"/>
                <w:szCs w:val="20"/>
                <w:lang w:bidi="ar-SA"/>
              </w:rPr>
              <w:t>TR-4 END</w:t>
            </w:r>
          </w:p>
        </w:tc>
        <w:tc>
          <w:tcPr>
            <w:tcW w:w="909" w:type="dxa"/>
            <w:tcBorders>
              <w:top w:val="nil"/>
              <w:left w:val="nil"/>
              <w:bottom w:val="single" w:sz="4" w:space="0" w:color="auto"/>
              <w:right w:val="single" w:sz="4" w:space="0" w:color="auto"/>
            </w:tcBorders>
            <w:shd w:val="clear" w:color="000000" w:fill="FFFF99"/>
            <w:noWrap/>
            <w:vAlign w:val="bottom"/>
            <w:hideMark/>
          </w:tcPr>
          <w:p w14:paraId="22E6ACB0"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357.0</w:t>
            </w:r>
          </w:p>
        </w:tc>
        <w:tc>
          <w:tcPr>
            <w:tcW w:w="994" w:type="dxa"/>
            <w:tcBorders>
              <w:top w:val="nil"/>
              <w:left w:val="nil"/>
              <w:bottom w:val="single" w:sz="4" w:space="0" w:color="auto"/>
              <w:right w:val="single" w:sz="4" w:space="0" w:color="auto"/>
            </w:tcBorders>
            <w:shd w:val="clear" w:color="000000" w:fill="FFFF99"/>
            <w:noWrap/>
            <w:vAlign w:val="bottom"/>
            <w:hideMark/>
          </w:tcPr>
          <w:p w14:paraId="067B909E"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1.200</w:t>
            </w:r>
          </w:p>
        </w:tc>
        <w:tc>
          <w:tcPr>
            <w:tcW w:w="992" w:type="dxa"/>
            <w:tcBorders>
              <w:top w:val="nil"/>
              <w:left w:val="nil"/>
              <w:bottom w:val="single" w:sz="4" w:space="0" w:color="auto"/>
              <w:right w:val="single" w:sz="4" w:space="0" w:color="auto"/>
            </w:tcBorders>
            <w:shd w:val="clear" w:color="auto" w:fill="auto"/>
            <w:noWrap/>
            <w:vAlign w:val="bottom"/>
            <w:hideMark/>
          </w:tcPr>
          <w:p w14:paraId="4D67A51C"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8.488</w:t>
            </w:r>
          </w:p>
        </w:tc>
        <w:tc>
          <w:tcPr>
            <w:tcW w:w="953" w:type="dxa"/>
            <w:tcBorders>
              <w:top w:val="nil"/>
              <w:left w:val="nil"/>
              <w:bottom w:val="single" w:sz="4" w:space="0" w:color="auto"/>
              <w:right w:val="single" w:sz="4" w:space="0" w:color="auto"/>
            </w:tcBorders>
            <w:shd w:val="clear" w:color="auto" w:fill="auto"/>
            <w:noWrap/>
            <w:vAlign w:val="bottom"/>
            <w:hideMark/>
          </w:tcPr>
          <w:p w14:paraId="1C36075A"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47.717</w:t>
            </w:r>
          </w:p>
        </w:tc>
        <w:tc>
          <w:tcPr>
            <w:tcW w:w="1117" w:type="dxa"/>
            <w:tcBorders>
              <w:top w:val="nil"/>
              <w:left w:val="nil"/>
              <w:bottom w:val="single" w:sz="4" w:space="0" w:color="auto"/>
              <w:right w:val="single" w:sz="4" w:space="0" w:color="auto"/>
            </w:tcBorders>
            <w:shd w:val="clear" w:color="auto" w:fill="auto"/>
            <w:noWrap/>
            <w:vAlign w:val="bottom"/>
            <w:hideMark/>
          </w:tcPr>
          <w:p w14:paraId="5FC4DBEA"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-122.498</w:t>
            </w:r>
          </w:p>
        </w:tc>
      </w:tr>
      <w:tr w:rsidR="00EB6467" w:rsidRPr="00EB6467" w14:paraId="695E63F8" w14:textId="77777777" w:rsidTr="00EB6467">
        <w:trPr>
          <w:trHeight w:val="300"/>
        </w:trPr>
        <w:tc>
          <w:tcPr>
            <w:tcW w:w="571" w:type="dxa"/>
            <w:tcBorders>
              <w:top w:val="nil"/>
              <w:left w:val="single" w:sz="4" w:space="0" w:color="auto"/>
              <w:bottom w:val="single" w:sz="4" w:space="0" w:color="auto"/>
              <w:right w:val="single" w:sz="4" w:space="0" w:color="auto"/>
            </w:tcBorders>
            <w:shd w:val="clear" w:color="000000" w:fill="FFFF99"/>
            <w:noWrap/>
            <w:vAlign w:val="bottom"/>
            <w:hideMark/>
          </w:tcPr>
          <w:p w14:paraId="0581C0A5"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9</w:t>
            </w:r>
          </w:p>
        </w:tc>
        <w:tc>
          <w:tcPr>
            <w:tcW w:w="596" w:type="dxa"/>
            <w:tcBorders>
              <w:top w:val="nil"/>
              <w:left w:val="nil"/>
              <w:bottom w:val="single" w:sz="4" w:space="0" w:color="auto"/>
              <w:right w:val="single" w:sz="4" w:space="0" w:color="auto"/>
            </w:tcBorders>
            <w:shd w:val="clear" w:color="000000" w:fill="FFFF99"/>
            <w:noWrap/>
            <w:vAlign w:val="bottom"/>
            <w:hideMark/>
          </w:tcPr>
          <w:p w14:paraId="5DC82C11"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5</w:t>
            </w:r>
          </w:p>
        </w:tc>
        <w:tc>
          <w:tcPr>
            <w:tcW w:w="3673" w:type="dxa"/>
            <w:tcBorders>
              <w:top w:val="nil"/>
              <w:left w:val="nil"/>
              <w:bottom w:val="single" w:sz="4" w:space="0" w:color="auto"/>
              <w:right w:val="single" w:sz="4" w:space="0" w:color="auto"/>
            </w:tcBorders>
            <w:shd w:val="clear" w:color="000000" w:fill="FFFF99"/>
            <w:noWrap/>
            <w:vAlign w:val="bottom"/>
            <w:hideMark/>
          </w:tcPr>
          <w:p w14:paraId="634F75DE" w14:textId="77777777" w:rsidR="00EB6467" w:rsidRPr="00EB6467" w:rsidRDefault="00EB6467" w:rsidP="00EB6467">
            <w:pPr>
              <w:widowControl/>
              <w:autoSpaceDE/>
              <w:autoSpaceDN/>
              <w:rPr>
                <w:rFonts w:ascii="Courier" w:eastAsia="Times New Roman" w:hAnsi="Courier" w:cs="Calibri"/>
                <w:sz w:val="20"/>
                <w:szCs w:val="20"/>
                <w:lang w:bidi="ar-SA"/>
              </w:rPr>
            </w:pPr>
            <w:r w:rsidRPr="00EB6467">
              <w:rPr>
                <w:rFonts w:ascii="Courier" w:eastAsia="Times New Roman" w:hAnsi="Courier" w:cs="Calibri"/>
                <w:sz w:val="20"/>
                <w:szCs w:val="20"/>
                <w:lang w:bidi="ar-SA"/>
              </w:rPr>
              <w:t>TR-5 END</w:t>
            </w:r>
          </w:p>
        </w:tc>
        <w:tc>
          <w:tcPr>
            <w:tcW w:w="909" w:type="dxa"/>
            <w:tcBorders>
              <w:top w:val="nil"/>
              <w:left w:val="nil"/>
              <w:bottom w:val="single" w:sz="4" w:space="0" w:color="auto"/>
              <w:right w:val="single" w:sz="4" w:space="0" w:color="auto"/>
            </w:tcBorders>
            <w:shd w:val="clear" w:color="000000" w:fill="FFFF99"/>
            <w:noWrap/>
            <w:vAlign w:val="bottom"/>
            <w:hideMark/>
          </w:tcPr>
          <w:p w14:paraId="7A69C2DA"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27.0</w:t>
            </w:r>
          </w:p>
        </w:tc>
        <w:tc>
          <w:tcPr>
            <w:tcW w:w="994" w:type="dxa"/>
            <w:tcBorders>
              <w:top w:val="nil"/>
              <w:left w:val="nil"/>
              <w:bottom w:val="single" w:sz="4" w:space="0" w:color="auto"/>
              <w:right w:val="single" w:sz="4" w:space="0" w:color="auto"/>
            </w:tcBorders>
            <w:shd w:val="clear" w:color="000000" w:fill="FFFF99"/>
            <w:noWrap/>
            <w:vAlign w:val="bottom"/>
            <w:hideMark/>
          </w:tcPr>
          <w:p w14:paraId="4665130A"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1.000</w:t>
            </w:r>
          </w:p>
        </w:tc>
        <w:tc>
          <w:tcPr>
            <w:tcW w:w="992" w:type="dxa"/>
            <w:tcBorders>
              <w:top w:val="nil"/>
              <w:left w:val="nil"/>
              <w:bottom w:val="single" w:sz="4" w:space="0" w:color="auto"/>
              <w:right w:val="single" w:sz="4" w:space="0" w:color="auto"/>
            </w:tcBorders>
            <w:shd w:val="clear" w:color="auto" w:fill="auto"/>
            <w:noWrap/>
            <w:vAlign w:val="bottom"/>
            <w:hideMark/>
          </w:tcPr>
          <w:p w14:paraId="2E984B90"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9.488</w:t>
            </w:r>
          </w:p>
        </w:tc>
        <w:tc>
          <w:tcPr>
            <w:tcW w:w="953" w:type="dxa"/>
            <w:tcBorders>
              <w:top w:val="nil"/>
              <w:left w:val="nil"/>
              <w:bottom w:val="single" w:sz="4" w:space="0" w:color="auto"/>
              <w:right w:val="single" w:sz="4" w:space="0" w:color="auto"/>
            </w:tcBorders>
            <w:shd w:val="clear" w:color="auto" w:fill="auto"/>
            <w:noWrap/>
            <w:vAlign w:val="bottom"/>
            <w:hideMark/>
          </w:tcPr>
          <w:p w14:paraId="2397A07E"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47.732</w:t>
            </w:r>
          </w:p>
        </w:tc>
        <w:tc>
          <w:tcPr>
            <w:tcW w:w="1117" w:type="dxa"/>
            <w:tcBorders>
              <w:top w:val="nil"/>
              <w:left w:val="nil"/>
              <w:bottom w:val="single" w:sz="4" w:space="0" w:color="auto"/>
              <w:right w:val="single" w:sz="4" w:space="0" w:color="auto"/>
            </w:tcBorders>
            <w:shd w:val="clear" w:color="auto" w:fill="auto"/>
            <w:noWrap/>
            <w:vAlign w:val="bottom"/>
            <w:hideMark/>
          </w:tcPr>
          <w:p w14:paraId="0AF4B8B3"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-122.486</w:t>
            </w:r>
          </w:p>
        </w:tc>
      </w:tr>
      <w:tr w:rsidR="00EB6467" w:rsidRPr="00EB6467" w14:paraId="0C47605F" w14:textId="77777777" w:rsidTr="00EB6467">
        <w:trPr>
          <w:trHeight w:val="300"/>
        </w:trPr>
        <w:tc>
          <w:tcPr>
            <w:tcW w:w="571" w:type="dxa"/>
            <w:tcBorders>
              <w:top w:val="nil"/>
              <w:left w:val="single" w:sz="4" w:space="0" w:color="auto"/>
              <w:bottom w:val="single" w:sz="4" w:space="0" w:color="auto"/>
              <w:right w:val="single" w:sz="4" w:space="0" w:color="auto"/>
            </w:tcBorders>
            <w:shd w:val="clear" w:color="000000" w:fill="FFFF99"/>
            <w:noWrap/>
            <w:vAlign w:val="bottom"/>
            <w:hideMark/>
          </w:tcPr>
          <w:p w14:paraId="652E2318"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w:t>
            </w:r>
          </w:p>
        </w:tc>
        <w:tc>
          <w:tcPr>
            <w:tcW w:w="596" w:type="dxa"/>
            <w:tcBorders>
              <w:top w:val="nil"/>
              <w:left w:val="nil"/>
              <w:bottom w:val="single" w:sz="4" w:space="0" w:color="auto"/>
              <w:right w:val="single" w:sz="4" w:space="0" w:color="auto"/>
            </w:tcBorders>
            <w:shd w:val="clear" w:color="000000" w:fill="FFFF99"/>
            <w:noWrap/>
            <w:vAlign w:val="bottom"/>
            <w:hideMark/>
          </w:tcPr>
          <w:p w14:paraId="36052F2E"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 </w:t>
            </w:r>
          </w:p>
        </w:tc>
        <w:tc>
          <w:tcPr>
            <w:tcW w:w="3673" w:type="dxa"/>
            <w:tcBorders>
              <w:top w:val="nil"/>
              <w:left w:val="nil"/>
              <w:bottom w:val="single" w:sz="4" w:space="0" w:color="auto"/>
              <w:right w:val="single" w:sz="4" w:space="0" w:color="auto"/>
            </w:tcBorders>
            <w:shd w:val="clear" w:color="000000" w:fill="FFFF99"/>
            <w:noWrap/>
            <w:vAlign w:val="bottom"/>
            <w:hideMark/>
          </w:tcPr>
          <w:p w14:paraId="7FEFBAEB" w14:textId="77777777" w:rsidR="00EB6467" w:rsidRPr="00EB6467" w:rsidRDefault="00EB6467" w:rsidP="00EB6467">
            <w:pPr>
              <w:widowControl/>
              <w:autoSpaceDE/>
              <w:autoSpaceDN/>
              <w:rPr>
                <w:rFonts w:ascii="Courier" w:eastAsia="Times New Roman" w:hAnsi="Courier" w:cs="Calibri"/>
                <w:sz w:val="20"/>
                <w:szCs w:val="20"/>
                <w:lang w:bidi="ar-SA"/>
              </w:rPr>
            </w:pPr>
            <w:r w:rsidRPr="00EB6467">
              <w:rPr>
                <w:rFonts w:ascii="Courier" w:eastAsia="Times New Roman" w:hAnsi="Courier" w:cs="Calibri"/>
                <w:sz w:val="20"/>
                <w:szCs w:val="20"/>
                <w:lang w:bidi="ar-SA"/>
              </w:rPr>
              <w:t>CP-3 Indianola Pier Extension</w:t>
            </w:r>
          </w:p>
        </w:tc>
        <w:tc>
          <w:tcPr>
            <w:tcW w:w="909" w:type="dxa"/>
            <w:tcBorders>
              <w:top w:val="nil"/>
              <w:left w:val="nil"/>
              <w:bottom w:val="single" w:sz="4" w:space="0" w:color="auto"/>
              <w:right w:val="single" w:sz="4" w:space="0" w:color="auto"/>
            </w:tcBorders>
            <w:shd w:val="clear" w:color="000000" w:fill="FFFF99"/>
            <w:noWrap/>
            <w:vAlign w:val="bottom"/>
            <w:hideMark/>
          </w:tcPr>
          <w:p w14:paraId="2AE2C6F4"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291.3</w:t>
            </w:r>
          </w:p>
        </w:tc>
        <w:tc>
          <w:tcPr>
            <w:tcW w:w="994" w:type="dxa"/>
            <w:tcBorders>
              <w:top w:val="nil"/>
              <w:left w:val="nil"/>
              <w:bottom w:val="single" w:sz="4" w:space="0" w:color="auto"/>
              <w:right w:val="single" w:sz="4" w:space="0" w:color="auto"/>
            </w:tcBorders>
            <w:shd w:val="clear" w:color="000000" w:fill="FFFF99"/>
            <w:noWrap/>
            <w:vAlign w:val="bottom"/>
            <w:hideMark/>
          </w:tcPr>
          <w:p w14:paraId="58F74299"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1.710</w:t>
            </w:r>
          </w:p>
        </w:tc>
        <w:tc>
          <w:tcPr>
            <w:tcW w:w="992" w:type="dxa"/>
            <w:tcBorders>
              <w:top w:val="nil"/>
              <w:left w:val="nil"/>
              <w:bottom w:val="single" w:sz="4" w:space="0" w:color="auto"/>
              <w:right w:val="single" w:sz="4" w:space="0" w:color="auto"/>
            </w:tcBorders>
            <w:shd w:val="clear" w:color="auto" w:fill="auto"/>
            <w:noWrap/>
            <w:vAlign w:val="bottom"/>
            <w:hideMark/>
          </w:tcPr>
          <w:p w14:paraId="20C2DE1F"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11.198</w:t>
            </w:r>
          </w:p>
        </w:tc>
        <w:tc>
          <w:tcPr>
            <w:tcW w:w="953" w:type="dxa"/>
            <w:tcBorders>
              <w:top w:val="nil"/>
              <w:left w:val="nil"/>
              <w:bottom w:val="single" w:sz="4" w:space="0" w:color="auto"/>
              <w:right w:val="single" w:sz="4" w:space="0" w:color="auto"/>
            </w:tcBorders>
            <w:shd w:val="clear" w:color="auto" w:fill="auto"/>
            <w:noWrap/>
            <w:vAlign w:val="bottom"/>
            <w:hideMark/>
          </w:tcPr>
          <w:p w14:paraId="6ED00C5F"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47.742</w:t>
            </w:r>
          </w:p>
        </w:tc>
        <w:tc>
          <w:tcPr>
            <w:tcW w:w="1117" w:type="dxa"/>
            <w:tcBorders>
              <w:top w:val="nil"/>
              <w:left w:val="nil"/>
              <w:bottom w:val="single" w:sz="4" w:space="0" w:color="auto"/>
              <w:right w:val="single" w:sz="4" w:space="0" w:color="auto"/>
            </w:tcBorders>
            <w:shd w:val="clear" w:color="auto" w:fill="auto"/>
            <w:noWrap/>
            <w:vAlign w:val="bottom"/>
            <w:hideMark/>
          </w:tcPr>
          <w:p w14:paraId="3E7792CC"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-122.526</w:t>
            </w:r>
          </w:p>
        </w:tc>
      </w:tr>
      <w:tr w:rsidR="00EB6467" w:rsidRPr="00EB6467" w14:paraId="6D0ECBD0" w14:textId="77777777" w:rsidTr="00EB6467">
        <w:trPr>
          <w:trHeight w:val="300"/>
        </w:trPr>
        <w:tc>
          <w:tcPr>
            <w:tcW w:w="571" w:type="dxa"/>
            <w:tcBorders>
              <w:top w:val="nil"/>
              <w:left w:val="single" w:sz="4" w:space="0" w:color="auto"/>
              <w:bottom w:val="single" w:sz="4" w:space="0" w:color="auto"/>
              <w:right w:val="single" w:sz="4" w:space="0" w:color="auto"/>
            </w:tcBorders>
            <w:shd w:val="clear" w:color="000000" w:fill="FFFF99"/>
            <w:noWrap/>
            <w:vAlign w:val="bottom"/>
            <w:hideMark/>
          </w:tcPr>
          <w:p w14:paraId="2948E232"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10</w:t>
            </w:r>
          </w:p>
        </w:tc>
        <w:tc>
          <w:tcPr>
            <w:tcW w:w="596" w:type="dxa"/>
            <w:tcBorders>
              <w:top w:val="nil"/>
              <w:left w:val="nil"/>
              <w:bottom w:val="single" w:sz="4" w:space="0" w:color="auto"/>
              <w:right w:val="single" w:sz="4" w:space="0" w:color="auto"/>
            </w:tcBorders>
            <w:shd w:val="clear" w:color="000000" w:fill="FFFF99"/>
            <w:noWrap/>
            <w:vAlign w:val="bottom"/>
            <w:hideMark/>
          </w:tcPr>
          <w:p w14:paraId="6C1A6F27"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 </w:t>
            </w:r>
          </w:p>
        </w:tc>
        <w:tc>
          <w:tcPr>
            <w:tcW w:w="3673" w:type="dxa"/>
            <w:tcBorders>
              <w:top w:val="nil"/>
              <w:left w:val="nil"/>
              <w:bottom w:val="single" w:sz="4" w:space="0" w:color="auto"/>
              <w:right w:val="single" w:sz="4" w:space="0" w:color="auto"/>
            </w:tcBorders>
            <w:shd w:val="clear" w:color="000000" w:fill="FFFF99"/>
            <w:noWrap/>
            <w:vAlign w:val="bottom"/>
            <w:hideMark/>
          </w:tcPr>
          <w:p w14:paraId="4D2726F3" w14:textId="77777777" w:rsidR="00EB6467" w:rsidRPr="00EB6467" w:rsidRDefault="00EB6467" w:rsidP="00EB6467">
            <w:pPr>
              <w:widowControl/>
              <w:autoSpaceDE/>
              <w:autoSpaceDN/>
              <w:rPr>
                <w:rFonts w:ascii="Courier" w:eastAsia="Times New Roman" w:hAnsi="Courier" w:cs="Calibri"/>
                <w:sz w:val="20"/>
                <w:szCs w:val="20"/>
                <w:lang w:bidi="ar-SA"/>
              </w:rPr>
            </w:pPr>
            <w:r w:rsidRPr="00EB6467">
              <w:rPr>
                <w:rFonts w:ascii="Courier" w:eastAsia="Times New Roman" w:hAnsi="Courier" w:cs="Calibri"/>
                <w:sz w:val="20"/>
                <w:szCs w:val="20"/>
                <w:lang w:bidi="ar-SA"/>
              </w:rPr>
              <w:t>Suquamish Pier Extension</w:t>
            </w:r>
          </w:p>
        </w:tc>
        <w:tc>
          <w:tcPr>
            <w:tcW w:w="909" w:type="dxa"/>
            <w:tcBorders>
              <w:top w:val="nil"/>
              <w:left w:val="nil"/>
              <w:bottom w:val="single" w:sz="4" w:space="0" w:color="auto"/>
              <w:right w:val="single" w:sz="4" w:space="0" w:color="auto"/>
            </w:tcBorders>
            <w:shd w:val="clear" w:color="000000" w:fill="FFFF99"/>
            <w:noWrap/>
            <w:vAlign w:val="bottom"/>
            <w:hideMark/>
          </w:tcPr>
          <w:p w14:paraId="720E14D0"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227.7</w:t>
            </w:r>
          </w:p>
        </w:tc>
        <w:tc>
          <w:tcPr>
            <w:tcW w:w="994" w:type="dxa"/>
            <w:tcBorders>
              <w:top w:val="nil"/>
              <w:left w:val="nil"/>
              <w:bottom w:val="single" w:sz="4" w:space="0" w:color="auto"/>
              <w:right w:val="single" w:sz="4" w:space="0" w:color="auto"/>
            </w:tcBorders>
            <w:shd w:val="clear" w:color="000000" w:fill="FFFF99"/>
            <w:noWrap/>
            <w:vAlign w:val="bottom"/>
            <w:hideMark/>
          </w:tcPr>
          <w:p w14:paraId="214155EB"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1.142</w:t>
            </w:r>
          </w:p>
        </w:tc>
        <w:tc>
          <w:tcPr>
            <w:tcW w:w="992" w:type="dxa"/>
            <w:tcBorders>
              <w:top w:val="nil"/>
              <w:left w:val="nil"/>
              <w:bottom w:val="single" w:sz="4" w:space="0" w:color="auto"/>
              <w:right w:val="single" w:sz="4" w:space="0" w:color="auto"/>
            </w:tcBorders>
            <w:shd w:val="clear" w:color="auto" w:fill="auto"/>
            <w:noWrap/>
            <w:vAlign w:val="bottom"/>
            <w:hideMark/>
          </w:tcPr>
          <w:p w14:paraId="6289D0A4"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12.340</w:t>
            </w:r>
          </w:p>
        </w:tc>
        <w:tc>
          <w:tcPr>
            <w:tcW w:w="953" w:type="dxa"/>
            <w:tcBorders>
              <w:top w:val="nil"/>
              <w:left w:val="nil"/>
              <w:bottom w:val="single" w:sz="4" w:space="0" w:color="auto"/>
              <w:right w:val="single" w:sz="4" w:space="0" w:color="auto"/>
            </w:tcBorders>
            <w:shd w:val="clear" w:color="auto" w:fill="auto"/>
            <w:noWrap/>
            <w:vAlign w:val="bottom"/>
            <w:hideMark/>
          </w:tcPr>
          <w:p w14:paraId="5C160D3A"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47.730</w:t>
            </w:r>
          </w:p>
        </w:tc>
        <w:tc>
          <w:tcPr>
            <w:tcW w:w="1117" w:type="dxa"/>
            <w:tcBorders>
              <w:top w:val="nil"/>
              <w:left w:val="nil"/>
              <w:bottom w:val="single" w:sz="4" w:space="0" w:color="auto"/>
              <w:right w:val="single" w:sz="4" w:space="0" w:color="auto"/>
            </w:tcBorders>
            <w:shd w:val="clear" w:color="auto" w:fill="auto"/>
            <w:noWrap/>
            <w:vAlign w:val="bottom"/>
            <w:hideMark/>
          </w:tcPr>
          <w:p w14:paraId="55064841"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-122.547</w:t>
            </w:r>
          </w:p>
        </w:tc>
      </w:tr>
      <w:tr w:rsidR="00EB6467" w:rsidRPr="00EB6467" w14:paraId="37C9E7D6" w14:textId="77777777" w:rsidTr="00EB6467">
        <w:trPr>
          <w:trHeight w:val="300"/>
        </w:trPr>
        <w:tc>
          <w:tcPr>
            <w:tcW w:w="571" w:type="dxa"/>
            <w:tcBorders>
              <w:top w:val="nil"/>
              <w:left w:val="single" w:sz="4" w:space="0" w:color="auto"/>
              <w:bottom w:val="single" w:sz="4" w:space="0" w:color="auto"/>
              <w:right w:val="single" w:sz="4" w:space="0" w:color="auto"/>
            </w:tcBorders>
            <w:shd w:val="clear" w:color="000000" w:fill="FFFF99"/>
            <w:noWrap/>
            <w:vAlign w:val="bottom"/>
            <w:hideMark/>
          </w:tcPr>
          <w:p w14:paraId="6BADE179"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11</w:t>
            </w:r>
          </w:p>
        </w:tc>
        <w:tc>
          <w:tcPr>
            <w:tcW w:w="596" w:type="dxa"/>
            <w:tcBorders>
              <w:top w:val="nil"/>
              <w:left w:val="nil"/>
              <w:bottom w:val="single" w:sz="4" w:space="0" w:color="auto"/>
              <w:right w:val="single" w:sz="4" w:space="0" w:color="auto"/>
            </w:tcBorders>
            <w:shd w:val="clear" w:color="000000" w:fill="FFFF99"/>
            <w:noWrap/>
            <w:vAlign w:val="bottom"/>
            <w:hideMark/>
          </w:tcPr>
          <w:p w14:paraId="08AFC2FD"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 </w:t>
            </w:r>
          </w:p>
        </w:tc>
        <w:tc>
          <w:tcPr>
            <w:tcW w:w="3673" w:type="dxa"/>
            <w:tcBorders>
              <w:top w:val="nil"/>
              <w:left w:val="nil"/>
              <w:bottom w:val="single" w:sz="4" w:space="0" w:color="auto"/>
              <w:right w:val="single" w:sz="4" w:space="0" w:color="auto"/>
            </w:tcBorders>
            <w:shd w:val="clear" w:color="000000" w:fill="FFFF99"/>
            <w:noWrap/>
            <w:vAlign w:val="bottom"/>
            <w:hideMark/>
          </w:tcPr>
          <w:p w14:paraId="59D82A44" w14:textId="77777777" w:rsidR="00EB6467" w:rsidRPr="00EB6467" w:rsidRDefault="00EB6467" w:rsidP="00EB6467">
            <w:pPr>
              <w:widowControl/>
              <w:autoSpaceDE/>
              <w:autoSpaceDN/>
              <w:rPr>
                <w:rFonts w:ascii="Courier" w:eastAsia="Times New Roman" w:hAnsi="Courier" w:cs="Calibri"/>
                <w:sz w:val="20"/>
                <w:szCs w:val="20"/>
                <w:lang w:bidi="ar-SA"/>
              </w:rPr>
            </w:pPr>
            <w:r w:rsidRPr="00EB6467">
              <w:rPr>
                <w:rFonts w:ascii="Courier" w:eastAsia="Times New Roman" w:hAnsi="Courier" w:cs="Calibri"/>
                <w:sz w:val="20"/>
                <w:szCs w:val="20"/>
                <w:lang w:bidi="ar-SA"/>
              </w:rPr>
              <w:t>FINISH CP-4 Port Madison Mooring Buoy</w:t>
            </w:r>
          </w:p>
        </w:tc>
        <w:tc>
          <w:tcPr>
            <w:tcW w:w="909" w:type="dxa"/>
            <w:tcBorders>
              <w:top w:val="nil"/>
              <w:left w:val="nil"/>
              <w:bottom w:val="single" w:sz="4" w:space="0" w:color="auto"/>
              <w:right w:val="single" w:sz="4" w:space="0" w:color="auto"/>
            </w:tcBorders>
            <w:shd w:val="clear" w:color="000000" w:fill="FFFF99"/>
            <w:noWrap/>
            <w:vAlign w:val="bottom"/>
            <w:hideMark/>
          </w:tcPr>
          <w:p w14:paraId="54DA620C"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156.0</w:t>
            </w:r>
          </w:p>
        </w:tc>
        <w:tc>
          <w:tcPr>
            <w:tcW w:w="994" w:type="dxa"/>
            <w:tcBorders>
              <w:top w:val="nil"/>
              <w:left w:val="nil"/>
              <w:bottom w:val="single" w:sz="4" w:space="0" w:color="auto"/>
              <w:right w:val="single" w:sz="4" w:space="0" w:color="auto"/>
            </w:tcBorders>
            <w:shd w:val="clear" w:color="000000" w:fill="FFFF99"/>
            <w:noWrap/>
            <w:vAlign w:val="bottom"/>
            <w:hideMark/>
          </w:tcPr>
          <w:p w14:paraId="58F03D0D"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1.209</w:t>
            </w:r>
          </w:p>
        </w:tc>
        <w:tc>
          <w:tcPr>
            <w:tcW w:w="992" w:type="dxa"/>
            <w:tcBorders>
              <w:top w:val="nil"/>
              <w:left w:val="nil"/>
              <w:bottom w:val="single" w:sz="4" w:space="0" w:color="auto"/>
              <w:right w:val="single" w:sz="4" w:space="0" w:color="auto"/>
            </w:tcBorders>
            <w:shd w:val="clear" w:color="auto" w:fill="auto"/>
            <w:noWrap/>
            <w:vAlign w:val="bottom"/>
            <w:hideMark/>
          </w:tcPr>
          <w:p w14:paraId="1362FBA2"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13.549</w:t>
            </w:r>
          </w:p>
        </w:tc>
        <w:tc>
          <w:tcPr>
            <w:tcW w:w="953" w:type="dxa"/>
            <w:tcBorders>
              <w:top w:val="nil"/>
              <w:left w:val="nil"/>
              <w:bottom w:val="single" w:sz="4" w:space="0" w:color="auto"/>
              <w:right w:val="single" w:sz="4" w:space="0" w:color="auto"/>
            </w:tcBorders>
            <w:shd w:val="clear" w:color="auto" w:fill="auto"/>
            <w:noWrap/>
            <w:vAlign w:val="bottom"/>
            <w:hideMark/>
          </w:tcPr>
          <w:p w14:paraId="575C3C82"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47.711</w:t>
            </w:r>
          </w:p>
        </w:tc>
        <w:tc>
          <w:tcPr>
            <w:tcW w:w="1117" w:type="dxa"/>
            <w:tcBorders>
              <w:top w:val="nil"/>
              <w:left w:val="nil"/>
              <w:bottom w:val="single" w:sz="4" w:space="0" w:color="auto"/>
              <w:right w:val="single" w:sz="4" w:space="0" w:color="auto"/>
            </w:tcBorders>
            <w:shd w:val="clear" w:color="auto" w:fill="auto"/>
            <w:noWrap/>
            <w:vAlign w:val="bottom"/>
            <w:hideMark/>
          </w:tcPr>
          <w:p w14:paraId="088A2C15" w14:textId="77777777" w:rsidR="00EB6467" w:rsidRPr="00EB6467" w:rsidRDefault="00EB6467" w:rsidP="00EB6467">
            <w:pPr>
              <w:widowControl/>
              <w:autoSpaceDE/>
              <w:autoSpaceDN/>
              <w:jc w:val="center"/>
              <w:rPr>
                <w:rFonts w:ascii="Calibri" w:eastAsia="Times New Roman" w:hAnsi="Calibri" w:cs="Calibri"/>
                <w:color w:val="000000"/>
                <w:lang w:bidi="ar-SA"/>
              </w:rPr>
            </w:pPr>
            <w:r w:rsidRPr="00EB6467">
              <w:rPr>
                <w:rFonts w:ascii="Calibri" w:eastAsia="Times New Roman" w:hAnsi="Calibri" w:cs="Calibri"/>
                <w:color w:val="000000"/>
                <w:lang w:bidi="ar-SA"/>
              </w:rPr>
              <w:t>-122.535</w:t>
            </w:r>
          </w:p>
        </w:tc>
      </w:tr>
    </w:tbl>
    <w:p w14:paraId="46A02284" w14:textId="77777777" w:rsidR="00EB6467" w:rsidRDefault="00EB6467" w:rsidP="001E3C83">
      <w:pPr>
        <w:spacing w:before="9" w:line="496" w:lineRule="auto"/>
        <w:ind w:left="100" w:right="2046"/>
        <w:rPr>
          <w:sz w:val="24"/>
        </w:rPr>
      </w:pPr>
    </w:p>
    <w:p w14:paraId="332C4B53" w14:textId="47ACA1C5" w:rsidR="00EB6467" w:rsidRPr="00EB6467" w:rsidRDefault="00EB6467" w:rsidP="001E3C83">
      <w:pPr>
        <w:spacing w:before="9" w:line="496" w:lineRule="auto"/>
        <w:ind w:left="100" w:right="2046"/>
        <w:rPr>
          <w:b/>
          <w:sz w:val="24"/>
        </w:rPr>
      </w:pPr>
      <w:r w:rsidRPr="00EB6467">
        <w:rPr>
          <w:b/>
          <w:sz w:val="24"/>
        </w:rPr>
        <w:t>Maximum Mileage – 13.9</w:t>
      </w:r>
    </w:p>
    <w:p w14:paraId="5F5E0012" w14:textId="77777777" w:rsidR="001E3C83" w:rsidRDefault="001E3C83" w:rsidP="001E3C83">
      <w:pPr>
        <w:widowControl/>
        <w:adjustRightInd w:val="0"/>
        <w:jc w:val="center"/>
        <w:rPr>
          <w:rFonts w:ascii="TimesNewRomanPSMT" w:eastAsiaTheme="minorHAnsi" w:hAnsiTheme="minorHAnsi" w:cs="TimesNewRomanPSMT"/>
          <w:b/>
          <w:sz w:val="24"/>
          <w:szCs w:val="24"/>
        </w:rPr>
      </w:pPr>
    </w:p>
    <w:p w14:paraId="3435A4E1" w14:textId="77777777" w:rsidR="001E3C83" w:rsidRDefault="001E3C83" w:rsidP="001E3C83">
      <w:pPr>
        <w:widowControl/>
        <w:adjustRightInd w:val="0"/>
        <w:jc w:val="center"/>
        <w:rPr>
          <w:rFonts w:ascii="TimesNewRomanPSMT" w:eastAsiaTheme="minorHAnsi" w:hAnsiTheme="minorHAnsi" w:cs="TimesNewRomanPSMT"/>
          <w:b/>
          <w:sz w:val="24"/>
          <w:szCs w:val="24"/>
        </w:rPr>
      </w:pPr>
    </w:p>
    <w:p w14:paraId="09032CA0" w14:textId="77777777" w:rsidR="001E3C83" w:rsidRDefault="001E3C83" w:rsidP="001E3C83">
      <w:pPr>
        <w:widowControl/>
        <w:adjustRightInd w:val="0"/>
        <w:jc w:val="center"/>
        <w:rPr>
          <w:rFonts w:ascii="TimesNewRomanPSMT" w:eastAsiaTheme="minorHAnsi" w:hAnsiTheme="minorHAnsi" w:cs="TimesNewRomanPSMT"/>
          <w:b/>
          <w:sz w:val="24"/>
          <w:szCs w:val="24"/>
        </w:rPr>
      </w:pPr>
    </w:p>
    <w:p w14:paraId="375DE627" w14:textId="77777777" w:rsidR="001E3C83" w:rsidRDefault="001E3C83" w:rsidP="001E3C83">
      <w:pPr>
        <w:widowControl/>
        <w:adjustRightInd w:val="0"/>
        <w:jc w:val="center"/>
        <w:rPr>
          <w:rFonts w:ascii="TimesNewRomanPSMT" w:eastAsiaTheme="minorHAnsi" w:hAnsiTheme="minorHAnsi" w:cs="TimesNewRomanPSMT"/>
          <w:b/>
          <w:sz w:val="24"/>
          <w:szCs w:val="24"/>
        </w:rPr>
      </w:pPr>
    </w:p>
    <w:p w14:paraId="3B7AD678" w14:textId="77777777" w:rsidR="001E3C83" w:rsidRDefault="001E3C83" w:rsidP="001E3C83">
      <w:pPr>
        <w:widowControl/>
        <w:adjustRightInd w:val="0"/>
        <w:jc w:val="center"/>
        <w:rPr>
          <w:rFonts w:ascii="TimesNewRomanPSMT" w:eastAsiaTheme="minorHAnsi" w:hAnsiTheme="minorHAnsi" w:cs="TimesNewRomanPSMT"/>
          <w:b/>
          <w:sz w:val="24"/>
          <w:szCs w:val="24"/>
        </w:rPr>
      </w:pPr>
      <w:r>
        <w:rPr>
          <w:rFonts w:ascii="TimesNewRomanPSMT" w:eastAsiaTheme="minorHAnsi" w:hAnsiTheme="minorHAnsi" w:cs="TimesNewRomanPSMT"/>
          <w:b/>
          <w:sz w:val="24"/>
          <w:szCs w:val="24"/>
        </w:rPr>
        <w:br w:type="page"/>
      </w:r>
    </w:p>
    <w:p w14:paraId="59D3A448" w14:textId="30A483E0" w:rsidR="001E3C83" w:rsidRPr="003466B0" w:rsidRDefault="001E3C83" w:rsidP="001E3C83">
      <w:pPr>
        <w:widowControl/>
        <w:adjustRightInd w:val="0"/>
        <w:jc w:val="center"/>
        <w:rPr>
          <w:rFonts w:ascii="TimesNewRomanPSMT" w:eastAsiaTheme="minorHAnsi" w:hAnsiTheme="minorHAnsi" w:cs="TimesNewRomanPSMT"/>
          <w:b/>
          <w:sz w:val="24"/>
          <w:szCs w:val="24"/>
        </w:rPr>
      </w:pPr>
      <w:r>
        <w:rPr>
          <w:rFonts w:ascii="TimesNewRomanPSMT" w:eastAsiaTheme="minorHAnsi" w:hAnsiTheme="minorHAnsi" w:cs="TimesNewRomanPSMT"/>
          <w:b/>
          <w:sz w:val="24"/>
          <w:szCs w:val="24"/>
        </w:rPr>
        <w:lastRenderedPageBreak/>
        <w:t xml:space="preserve">2021 </w:t>
      </w:r>
      <w:r w:rsidRPr="001E3C83">
        <w:rPr>
          <w:rFonts w:ascii="TimesNewRomanPSMT" w:eastAsiaTheme="minorHAnsi" w:hAnsiTheme="minorHAnsi" w:cs="TimesNewRomanPSMT"/>
          <w:b/>
          <w:sz w:val="24"/>
          <w:szCs w:val="24"/>
        </w:rPr>
        <w:t xml:space="preserve">STIMSON </w:t>
      </w:r>
      <w:r w:rsidRPr="003466B0">
        <w:rPr>
          <w:rFonts w:ascii="TimesNewRomanPSMT" w:eastAsiaTheme="minorHAnsi" w:hAnsiTheme="minorHAnsi" w:cs="TimesNewRomanPSMT"/>
          <w:b/>
          <w:sz w:val="24"/>
          <w:szCs w:val="24"/>
        </w:rPr>
        <w:t>CHARTLET</w:t>
      </w:r>
    </w:p>
    <w:p w14:paraId="275233CD" w14:textId="77777777" w:rsidR="001E3C83" w:rsidRDefault="001E3C83" w:rsidP="001E3C83">
      <w:pPr>
        <w:widowControl/>
        <w:adjustRightInd w:val="0"/>
        <w:rPr>
          <w:rFonts w:ascii="TimesNewRomanPSMT" w:eastAsiaTheme="minorHAnsi" w:hAnsiTheme="minorHAnsi" w:cs="TimesNewRomanPSMT"/>
          <w:sz w:val="24"/>
          <w:szCs w:val="24"/>
        </w:rPr>
      </w:pPr>
      <w:r w:rsidRPr="003466B0">
        <w:rPr>
          <w:rFonts w:ascii="TimesNewRomanPSMT" w:eastAsiaTheme="minorHAnsi" w:hAnsiTheme="minorHAnsi" w:cs="TimesNewRomanPSMT"/>
          <w:noProof/>
          <w:sz w:val="24"/>
          <w:szCs w:val="24"/>
          <w:lang w:bidi="ar-SA"/>
        </w:rPr>
        <w:drawing>
          <wp:inline distT="0" distB="0" distL="0" distR="0" wp14:anchorId="08A35991" wp14:editId="7DAFD714">
            <wp:extent cx="5964072" cy="73940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8610" cy="7399704"/>
                    </a:xfrm>
                    <a:prstGeom prst="rect">
                      <a:avLst/>
                    </a:prstGeom>
                    <a:noFill/>
                    <a:ln>
                      <a:noFill/>
                    </a:ln>
                  </pic:spPr>
                </pic:pic>
              </a:graphicData>
            </a:graphic>
          </wp:inline>
        </w:drawing>
      </w:r>
    </w:p>
    <w:p w14:paraId="179A0A8E" w14:textId="77777777" w:rsidR="001E3C83" w:rsidRDefault="001E3C83" w:rsidP="001E3C83">
      <w:pPr>
        <w:widowControl/>
        <w:adjustRightInd w:val="0"/>
        <w:rPr>
          <w:rFonts w:ascii="TimesNewRomanPSMT" w:eastAsiaTheme="minorHAnsi" w:hAnsiTheme="minorHAnsi" w:cs="TimesNewRomanPSMT"/>
          <w:sz w:val="24"/>
          <w:szCs w:val="24"/>
        </w:rPr>
      </w:pPr>
    </w:p>
    <w:p w14:paraId="0B939D37" w14:textId="77777777" w:rsidR="001E3C83" w:rsidRDefault="001E3C83" w:rsidP="001E3C83">
      <w:pPr>
        <w:widowControl/>
        <w:adjustRightInd w:val="0"/>
        <w:rPr>
          <w:rFonts w:ascii="TimesNewRomanPSMT" w:eastAsiaTheme="minorHAnsi" w:hAnsiTheme="minorHAnsi" w:cs="TimesNewRomanPSMT"/>
          <w:sz w:val="24"/>
          <w:szCs w:val="24"/>
        </w:rPr>
      </w:pPr>
      <w:r>
        <w:rPr>
          <w:rFonts w:ascii="TimesNewRomanPSMT" w:eastAsiaTheme="minorHAnsi" w:hAnsiTheme="minorHAnsi" w:cs="TimesNewRomanPSMT"/>
          <w:sz w:val="24"/>
          <w:szCs w:val="24"/>
        </w:rPr>
        <w:br w:type="page"/>
      </w:r>
    </w:p>
    <w:p w14:paraId="3903003A" w14:textId="77777777" w:rsidR="001E3C83" w:rsidRPr="003466B0" w:rsidRDefault="001E3C83" w:rsidP="001E3C83">
      <w:pPr>
        <w:widowControl/>
        <w:adjustRightInd w:val="0"/>
        <w:jc w:val="center"/>
        <w:rPr>
          <w:rFonts w:ascii="TimesNewRomanPSMT" w:eastAsiaTheme="minorHAnsi" w:hAnsiTheme="minorHAnsi" w:cs="TimesNewRomanPSMT"/>
          <w:b/>
          <w:sz w:val="24"/>
          <w:szCs w:val="24"/>
        </w:rPr>
      </w:pPr>
      <w:r w:rsidRPr="003466B0">
        <w:rPr>
          <w:rFonts w:ascii="TimesNewRomanPSMT" w:eastAsiaTheme="minorHAnsi" w:hAnsiTheme="minorHAnsi" w:cs="TimesNewRomanPSMT"/>
          <w:b/>
          <w:sz w:val="24"/>
          <w:szCs w:val="24"/>
        </w:rPr>
        <w:lastRenderedPageBreak/>
        <w:t>Appendix</w:t>
      </w:r>
    </w:p>
    <w:p w14:paraId="432C8238" w14:textId="77777777" w:rsidR="001E3C83" w:rsidRPr="003466B0" w:rsidRDefault="001E3C83" w:rsidP="001E3C83">
      <w:pPr>
        <w:widowControl/>
        <w:adjustRightInd w:val="0"/>
        <w:rPr>
          <w:rFonts w:ascii="TimesNewRomanPSMT" w:eastAsiaTheme="minorHAnsi" w:hAnsiTheme="minorHAnsi" w:cs="TimesNewRomanPSMT"/>
          <w:b/>
          <w:sz w:val="24"/>
          <w:szCs w:val="24"/>
        </w:rPr>
      </w:pPr>
      <w:r w:rsidRPr="003466B0">
        <w:rPr>
          <w:rFonts w:ascii="TimesNewRomanPSMT" w:eastAsiaTheme="minorHAnsi" w:hAnsiTheme="minorHAnsi" w:cs="TimesNewRomanPSMT"/>
          <w:b/>
          <w:sz w:val="24"/>
          <w:szCs w:val="24"/>
        </w:rPr>
        <w:t>Image A South Fay Bainbridge House:</w:t>
      </w:r>
    </w:p>
    <w:p w14:paraId="1D8C6D52" w14:textId="77777777" w:rsidR="001E3C83" w:rsidRDefault="001E3C83" w:rsidP="001E3C83">
      <w:pPr>
        <w:widowControl/>
        <w:adjustRightInd w:val="0"/>
        <w:rPr>
          <w:rFonts w:ascii="TimesNewRomanPSMT" w:eastAsiaTheme="minorHAnsi" w:hAnsiTheme="minorHAnsi" w:cs="TimesNewRomanPSMT"/>
          <w:sz w:val="24"/>
          <w:szCs w:val="24"/>
        </w:rPr>
      </w:pPr>
      <w:r w:rsidRPr="003466B0">
        <w:rPr>
          <w:rFonts w:ascii="TimesNewRomanPSMT" w:eastAsiaTheme="minorHAnsi" w:hAnsiTheme="minorHAnsi" w:cs="TimesNewRomanPSMT"/>
          <w:noProof/>
          <w:sz w:val="24"/>
          <w:szCs w:val="24"/>
          <w:lang w:bidi="ar-SA"/>
        </w:rPr>
        <w:drawing>
          <wp:inline distT="0" distB="0" distL="0" distR="0" wp14:anchorId="5DDB1E70" wp14:editId="3A2B9869">
            <wp:extent cx="3960052" cy="391008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2395" cy="3912396"/>
                    </a:xfrm>
                    <a:prstGeom prst="rect">
                      <a:avLst/>
                    </a:prstGeom>
                    <a:noFill/>
                    <a:ln>
                      <a:noFill/>
                    </a:ln>
                  </pic:spPr>
                </pic:pic>
              </a:graphicData>
            </a:graphic>
          </wp:inline>
        </w:drawing>
      </w:r>
    </w:p>
    <w:p w14:paraId="2F4AA780" w14:textId="77777777" w:rsidR="001E3C83" w:rsidRDefault="001E3C83" w:rsidP="001E3C83">
      <w:pPr>
        <w:widowControl/>
        <w:adjustRightInd w:val="0"/>
        <w:rPr>
          <w:rFonts w:ascii="TimesNewRomanPSMT" w:eastAsiaTheme="minorHAnsi" w:hAnsiTheme="minorHAnsi" w:cs="TimesNewRomanPSMT"/>
          <w:sz w:val="24"/>
          <w:szCs w:val="24"/>
        </w:rPr>
      </w:pPr>
    </w:p>
    <w:p w14:paraId="5E08A2A1" w14:textId="034B0508" w:rsidR="001E3C83" w:rsidRPr="003466B0" w:rsidRDefault="001E3C83" w:rsidP="001E3C83">
      <w:pPr>
        <w:widowControl/>
        <w:adjustRightInd w:val="0"/>
        <w:rPr>
          <w:rFonts w:ascii="TimesNewRomanPSMT" w:eastAsiaTheme="minorHAnsi" w:hAnsiTheme="minorHAnsi" w:cs="TimesNewRomanPSMT"/>
          <w:b/>
          <w:sz w:val="24"/>
          <w:szCs w:val="24"/>
        </w:rPr>
      </w:pPr>
      <w:r w:rsidRPr="003466B0">
        <w:rPr>
          <w:rFonts w:ascii="TimesNewRomanPSMT" w:eastAsiaTheme="minorHAnsi" w:hAnsiTheme="minorHAnsi" w:cs="TimesNewRomanPSMT"/>
          <w:b/>
          <w:sz w:val="24"/>
          <w:szCs w:val="24"/>
        </w:rPr>
        <w:t>Image B Skiff Point</w:t>
      </w:r>
      <w:r>
        <w:rPr>
          <w:rFonts w:ascii="TimesNewRomanPSMT" w:eastAsiaTheme="minorHAnsi" w:hAnsiTheme="minorHAnsi" w:cs="TimesNewRomanPSMT"/>
          <w:b/>
          <w:sz w:val="24"/>
          <w:szCs w:val="24"/>
        </w:rPr>
        <w:t xml:space="preserve"> Beach House</w:t>
      </w:r>
      <w:r w:rsidRPr="003466B0">
        <w:rPr>
          <w:rFonts w:ascii="TimesNewRomanPSMT" w:eastAsiaTheme="minorHAnsi" w:hAnsiTheme="minorHAnsi" w:cs="TimesNewRomanPSMT"/>
          <w:b/>
          <w:sz w:val="24"/>
          <w:szCs w:val="24"/>
        </w:rPr>
        <w:t>:</w:t>
      </w:r>
    </w:p>
    <w:p w14:paraId="0C53DF1F" w14:textId="77777777" w:rsidR="001E3C83" w:rsidRDefault="001E3C83" w:rsidP="001E3C83">
      <w:pPr>
        <w:widowControl/>
        <w:adjustRightInd w:val="0"/>
        <w:rPr>
          <w:rFonts w:ascii="TimesNewRomanPSMT" w:eastAsiaTheme="minorHAnsi" w:hAnsiTheme="minorHAnsi" w:cs="TimesNewRomanPSMT"/>
          <w:sz w:val="24"/>
          <w:szCs w:val="24"/>
        </w:rPr>
      </w:pPr>
      <w:r w:rsidRPr="003466B0">
        <w:rPr>
          <w:rFonts w:ascii="TimesNewRomanPSMT" w:eastAsiaTheme="minorHAnsi" w:hAnsiTheme="minorHAnsi" w:cs="TimesNewRomanPSMT"/>
          <w:noProof/>
          <w:sz w:val="24"/>
          <w:szCs w:val="24"/>
          <w:lang w:bidi="ar-SA"/>
        </w:rPr>
        <w:drawing>
          <wp:inline distT="0" distB="0" distL="0" distR="0" wp14:anchorId="3582D94C" wp14:editId="77D71AB0">
            <wp:extent cx="3441842" cy="3275463"/>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2581" cy="3295199"/>
                    </a:xfrm>
                    <a:prstGeom prst="rect">
                      <a:avLst/>
                    </a:prstGeom>
                    <a:noFill/>
                    <a:ln>
                      <a:noFill/>
                    </a:ln>
                  </pic:spPr>
                </pic:pic>
              </a:graphicData>
            </a:graphic>
          </wp:inline>
        </w:drawing>
      </w:r>
    </w:p>
    <w:p w14:paraId="23AD08DE" w14:textId="1F217A38" w:rsidR="00204C1B" w:rsidRPr="001E3C83" w:rsidRDefault="00204C1B" w:rsidP="001E3C83">
      <w:pPr>
        <w:pStyle w:val="BodyText"/>
        <w:ind w:left="100"/>
        <w:rPr>
          <w:u w:val="none"/>
        </w:rPr>
      </w:pPr>
    </w:p>
    <w:sectPr w:rsidR="00204C1B" w:rsidRPr="001E3C83">
      <w:footerReference w:type="default" r:id="rId14"/>
      <w:pgSz w:w="12240" w:h="15840"/>
      <w:pgMar w:top="940" w:right="880" w:bottom="860" w:left="1040" w:header="0" w:footer="6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1BE23" w14:textId="77777777" w:rsidR="003D06A6" w:rsidRDefault="003D06A6">
      <w:r>
        <w:separator/>
      </w:r>
    </w:p>
  </w:endnote>
  <w:endnote w:type="continuationSeparator" w:id="0">
    <w:p w14:paraId="60727E92" w14:textId="77777777" w:rsidR="003D06A6" w:rsidRDefault="003D0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NewRomanPSMT">
    <w:altName w:val="Times New Roman"/>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D08E1" w14:textId="5457B0A8" w:rsidR="00204C1B" w:rsidRDefault="001E3C83">
    <w:pPr>
      <w:pStyle w:val="BodyText"/>
      <w:spacing w:line="14" w:lineRule="auto"/>
      <w:ind w:left="0"/>
      <w:rPr>
        <w:sz w:val="20"/>
        <w:u w:val="none"/>
      </w:rPr>
    </w:pPr>
    <w:r>
      <w:rPr>
        <w:noProof/>
        <w:lang w:bidi="ar-SA"/>
      </w:rPr>
      <mc:AlternateContent>
        <mc:Choice Requires="wps">
          <w:drawing>
            <wp:anchor distT="0" distB="0" distL="114300" distR="114300" simplePos="0" relativeHeight="251657728" behindDoc="1" locked="0" layoutInCell="1" allowOverlap="1" wp14:anchorId="23AD08E2" wp14:editId="4AE1D290">
              <wp:simplePos x="0" y="0"/>
              <wp:positionH relativeFrom="page">
                <wp:posOffset>7043420</wp:posOffset>
              </wp:positionH>
              <wp:positionV relativeFrom="page">
                <wp:posOffset>9488170</wp:posOffset>
              </wp:positionV>
              <wp:extent cx="115570" cy="152400"/>
              <wp:effectExtent l="4445" t="1270" r="381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D08E3" w14:textId="77777777" w:rsidR="00204C1B" w:rsidRDefault="009740E9">
                          <w:pPr>
                            <w:spacing w:line="224" w:lineRule="exact"/>
                            <w:ind w:left="40"/>
                            <w:rPr>
                              <w:rFonts w:ascii="Calibri"/>
                              <w:sz w:val="20"/>
                            </w:rPr>
                          </w:pPr>
                          <w:r>
                            <w:fldChar w:fldCharType="begin"/>
                          </w:r>
                          <w:r>
                            <w:rPr>
                              <w:rFonts w:ascii="Calibri"/>
                              <w:sz w:val="20"/>
                            </w:rPr>
                            <w:instrText xml:space="preserve"> PAGE </w:instrText>
                          </w:r>
                          <w:r>
                            <w:fldChar w:fldCharType="separate"/>
                          </w:r>
                          <w:r w:rsidR="00EB6467">
                            <w:rPr>
                              <w:rFonts w:ascii="Calibri"/>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D08E2" id="_x0000_t202" coordsize="21600,21600" o:spt="202" path="m,l,21600r21600,l21600,xe">
              <v:stroke joinstyle="miter"/>
              <v:path gradientshapeok="t" o:connecttype="rect"/>
            </v:shapetype>
            <v:shape id="Text Box 1" o:spid="_x0000_s1026" type="#_x0000_t202" style="position:absolute;margin-left:554.6pt;margin-top:747.1pt;width:9.1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" filled="f" stroked="f">
              <v:textbox inset="0,0,0,0">
                <w:txbxContent>
                  <w:p w14:paraId="23AD08E3" w14:textId="77777777" w:rsidR="00204C1B" w:rsidRDefault="009740E9">
                    <w:pPr>
                      <w:spacing w:line="224" w:lineRule="exact"/>
                      <w:ind w:left="40"/>
                      <w:rPr>
                        <w:rFonts w:ascii="Calibri"/>
                        <w:sz w:val="20"/>
                      </w:rPr>
                    </w:pPr>
                    <w:r>
                      <w:fldChar w:fldCharType="begin"/>
                    </w:r>
                    <w:r>
                      <w:rPr>
                        <w:rFonts w:ascii="Calibri"/>
                        <w:sz w:val="20"/>
                      </w:rPr>
                      <w:instrText xml:space="preserve"> PAGE </w:instrText>
                    </w:r>
                    <w:r>
                      <w:fldChar w:fldCharType="separate"/>
                    </w:r>
                    <w:r w:rsidR="00EB6467">
                      <w:rPr>
                        <w:rFonts w:ascii="Calibri"/>
                        <w:noProof/>
                        <w:sz w:val="20"/>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FD30E7" w14:textId="77777777" w:rsidR="003D06A6" w:rsidRDefault="003D06A6">
      <w:r>
        <w:separator/>
      </w:r>
    </w:p>
  </w:footnote>
  <w:footnote w:type="continuationSeparator" w:id="0">
    <w:p w14:paraId="7F1071DC" w14:textId="77777777" w:rsidR="003D06A6" w:rsidRDefault="003D06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017BFB"/>
    <w:multiLevelType w:val="hybridMultilevel"/>
    <w:tmpl w:val="25966FF2"/>
    <w:lvl w:ilvl="0" w:tplc="FEFCD7AC">
      <w:numFmt w:val="bullet"/>
      <w:lvlText w:val=""/>
      <w:lvlJc w:val="left"/>
      <w:pPr>
        <w:ind w:left="472" w:hanging="360"/>
      </w:pPr>
      <w:rPr>
        <w:rFonts w:ascii="Symbol" w:eastAsia="Symbol" w:hAnsi="Symbol" w:cs="Symbol" w:hint="default"/>
        <w:w w:val="100"/>
        <w:sz w:val="24"/>
        <w:szCs w:val="24"/>
        <w:lang w:val="en-US" w:eastAsia="en-US" w:bidi="en-US"/>
      </w:rPr>
    </w:lvl>
    <w:lvl w:ilvl="1" w:tplc="58F08530">
      <w:numFmt w:val="bullet"/>
      <w:lvlText w:val="•"/>
      <w:lvlJc w:val="left"/>
      <w:pPr>
        <w:ind w:left="1464" w:hanging="360"/>
      </w:pPr>
      <w:rPr>
        <w:rFonts w:hint="default"/>
        <w:lang w:val="en-US" w:eastAsia="en-US" w:bidi="en-US"/>
      </w:rPr>
    </w:lvl>
    <w:lvl w:ilvl="2" w:tplc="18D26E66">
      <w:numFmt w:val="bullet"/>
      <w:lvlText w:val="•"/>
      <w:lvlJc w:val="left"/>
      <w:pPr>
        <w:ind w:left="2448" w:hanging="360"/>
      </w:pPr>
      <w:rPr>
        <w:rFonts w:hint="default"/>
        <w:lang w:val="en-US" w:eastAsia="en-US" w:bidi="en-US"/>
      </w:rPr>
    </w:lvl>
    <w:lvl w:ilvl="3" w:tplc="CCB60B24">
      <w:numFmt w:val="bullet"/>
      <w:lvlText w:val="•"/>
      <w:lvlJc w:val="left"/>
      <w:pPr>
        <w:ind w:left="3432" w:hanging="360"/>
      </w:pPr>
      <w:rPr>
        <w:rFonts w:hint="default"/>
        <w:lang w:val="en-US" w:eastAsia="en-US" w:bidi="en-US"/>
      </w:rPr>
    </w:lvl>
    <w:lvl w:ilvl="4" w:tplc="BAA26E34">
      <w:numFmt w:val="bullet"/>
      <w:lvlText w:val="•"/>
      <w:lvlJc w:val="left"/>
      <w:pPr>
        <w:ind w:left="4416" w:hanging="360"/>
      </w:pPr>
      <w:rPr>
        <w:rFonts w:hint="default"/>
        <w:lang w:val="en-US" w:eastAsia="en-US" w:bidi="en-US"/>
      </w:rPr>
    </w:lvl>
    <w:lvl w:ilvl="5" w:tplc="485A2380">
      <w:numFmt w:val="bullet"/>
      <w:lvlText w:val="•"/>
      <w:lvlJc w:val="left"/>
      <w:pPr>
        <w:ind w:left="5400" w:hanging="360"/>
      </w:pPr>
      <w:rPr>
        <w:rFonts w:hint="default"/>
        <w:lang w:val="en-US" w:eastAsia="en-US" w:bidi="en-US"/>
      </w:rPr>
    </w:lvl>
    <w:lvl w:ilvl="6" w:tplc="48A42A3C">
      <w:numFmt w:val="bullet"/>
      <w:lvlText w:val="•"/>
      <w:lvlJc w:val="left"/>
      <w:pPr>
        <w:ind w:left="6384" w:hanging="360"/>
      </w:pPr>
      <w:rPr>
        <w:rFonts w:hint="default"/>
        <w:lang w:val="en-US" w:eastAsia="en-US" w:bidi="en-US"/>
      </w:rPr>
    </w:lvl>
    <w:lvl w:ilvl="7" w:tplc="B74C942C">
      <w:numFmt w:val="bullet"/>
      <w:lvlText w:val="•"/>
      <w:lvlJc w:val="left"/>
      <w:pPr>
        <w:ind w:left="7368" w:hanging="360"/>
      </w:pPr>
      <w:rPr>
        <w:rFonts w:hint="default"/>
        <w:lang w:val="en-US" w:eastAsia="en-US" w:bidi="en-US"/>
      </w:rPr>
    </w:lvl>
    <w:lvl w:ilvl="8" w:tplc="E3B05320">
      <w:numFmt w:val="bullet"/>
      <w:lvlText w:val="•"/>
      <w:lvlJc w:val="left"/>
      <w:pPr>
        <w:ind w:left="8352" w:hanging="360"/>
      </w:pPr>
      <w:rPr>
        <w:rFonts w:hint="default"/>
        <w:lang w:val="en-US" w:eastAsia="en-US" w:bidi="en-US"/>
      </w:rPr>
    </w:lvl>
  </w:abstractNum>
  <w:abstractNum w:abstractNumId="1" w15:restartNumberingAfterBreak="0">
    <w:nsid w:val="23547D1E"/>
    <w:multiLevelType w:val="hybridMultilevel"/>
    <w:tmpl w:val="714E5BCA"/>
    <w:lvl w:ilvl="0" w:tplc="D9A881F6">
      <w:start w:val="1"/>
      <w:numFmt w:val="decimal"/>
      <w:lvlText w:val="(%1)"/>
      <w:lvlJc w:val="left"/>
      <w:pPr>
        <w:ind w:left="112" w:hanging="352"/>
      </w:pPr>
      <w:rPr>
        <w:rFonts w:ascii="Arial" w:eastAsia="Arial" w:hAnsi="Arial" w:cs="Arial" w:hint="default"/>
        <w:spacing w:val="-2"/>
        <w:w w:val="100"/>
        <w:sz w:val="24"/>
        <w:szCs w:val="24"/>
        <w:lang w:val="en-US" w:eastAsia="en-US" w:bidi="en-US"/>
      </w:rPr>
    </w:lvl>
    <w:lvl w:ilvl="1" w:tplc="1DC4664A">
      <w:start w:val="1"/>
      <w:numFmt w:val="lowerLetter"/>
      <w:lvlText w:val="%2)"/>
      <w:lvlJc w:val="left"/>
      <w:pPr>
        <w:ind w:left="112" w:hanging="448"/>
      </w:pPr>
      <w:rPr>
        <w:rFonts w:ascii="Arial" w:eastAsia="Arial" w:hAnsi="Arial" w:cs="Arial" w:hint="default"/>
        <w:spacing w:val="-2"/>
        <w:w w:val="100"/>
        <w:sz w:val="24"/>
        <w:szCs w:val="24"/>
        <w:lang w:val="en-US" w:eastAsia="en-US" w:bidi="en-US"/>
      </w:rPr>
    </w:lvl>
    <w:lvl w:ilvl="2" w:tplc="B4F0FC2E">
      <w:numFmt w:val="bullet"/>
      <w:lvlText w:val="•"/>
      <w:lvlJc w:val="left"/>
      <w:pPr>
        <w:ind w:left="2160" w:hanging="448"/>
      </w:pPr>
      <w:rPr>
        <w:rFonts w:hint="default"/>
        <w:lang w:val="en-US" w:eastAsia="en-US" w:bidi="en-US"/>
      </w:rPr>
    </w:lvl>
    <w:lvl w:ilvl="3" w:tplc="0E3E9DC6">
      <w:numFmt w:val="bullet"/>
      <w:lvlText w:val="•"/>
      <w:lvlJc w:val="left"/>
      <w:pPr>
        <w:ind w:left="3180" w:hanging="448"/>
      </w:pPr>
      <w:rPr>
        <w:rFonts w:hint="default"/>
        <w:lang w:val="en-US" w:eastAsia="en-US" w:bidi="en-US"/>
      </w:rPr>
    </w:lvl>
    <w:lvl w:ilvl="4" w:tplc="37C4E4C2">
      <w:numFmt w:val="bullet"/>
      <w:lvlText w:val="•"/>
      <w:lvlJc w:val="left"/>
      <w:pPr>
        <w:ind w:left="4200" w:hanging="448"/>
      </w:pPr>
      <w:rPr>
        <w:rFonts w:hint="default"/>
        <w:lang w:val="en-US" w:eastAsia="en-US" w:bidi="en-US"/>
      </w:rPr>
    </w:lvl>
    <w:lvl w:ilvl="5" w:tplc="71E268E4">
      <w:numFmt w:val="bullet"/>
      <w:lvlText w:val="•"/>
      <w:lvlJc w:val="left"/>
      <w:pPr>
        <w:ind w:left="5220" w:hanging="448"/>
      </w:pPr>
      <w:rPr>
        <w:rFonts w:hint="default"/>
        <w:lang w:val="en-US" w:eastAsia="en-US" w:bidi="en-US"/>
      </w:rPr>
    </w:lvl>
    <w:lvl w:ilvl="6" w:tplc="611CD486">
      <w:numFmt w:val="bullet"/>
      <w:lvlText w:val="•"/>
      <w:lvlJc w:val="left"/>
      <w:pPr>
        <w:ind w:left="6240" w:hanging="448"/>
      </w:pPr>
      <w:rPr>
        <w:rFonts w:hint="default"/>
        <w:lang w:val="en-US" w:eastAsia="en-US" w:bidi="en-US"/>
      </w:rPr>
    </w:lvl>
    <w:lvl w:ilvl="7" w:tplc="C51E8998">
      <w:numFmt w:val="bullet"/>
      <w:lvlText w:val="•"/>
      <w:lvlJc w:val="left"/>
      <w:pPr>
        <w:ind w:left="7260" w:hanging="448"/>
      </w:pPr>
      <w:rPr>
        <w:rFonts w:hint="default"/>
        <w:lang w:val="en-US" w:eastAsia="en-US" w:bidi="en-US"/>
      </w:rPr>
    </w:lvl>
    <w:lvl w:ilvl="8" w:tplc="00F04B6A">
      <w:numFmt w:val="bullet"/>
      <w:lvlText w:val="•"/>
      <w:lvlJc w:val="left"/>
      <w:pPr>
        <w:ind w:left="8280" w:hanging="448"/>
      </w:pPr>
      <w:rPr>
        <w:rFonts w:hint="default"/>
        <w:lang w:val="en-US" w:eastAsia="en-US" w:bidi="en-US"/>
      </w:rPr>
    </w:lvl>
  </w:abstractNum>
  <w:abstractNum w:abstractNumId="2" w15:restartNumberingAfterBreak="0">
    <w:nsid w:val="348043FD"/>
    <w:multiLevelType w:val="hybridMultilevel"/>
    <w:tmpl w:val="2B105070"/>
    <w:lvl w:ilvl="0" w:tplc="5492EBC2">
      <w:start w:val="13"/>
      <w:numFmt w:val="decimal"/>
      <w:lvlText w:val="(%1)"/>
      <w:lvlJc w:val="left"/>
      <w:pPr>
        <w:ind w:left="100" w:hanging="690"/>
      </w:pPr>
      <w:rPr>
        <w:rFonts w:ascii="Times New Roman" w:eastAsia="Times New Roman" w:hAnsi="Times New Roman" w:cs="Times New Roman" w:hint="default"/>
        <w:w w:val="102"/>
        <w:sz w:val="22"/>
        <w:szCs w:val="22"/>
      </w:rPr>
    </w:lvl>
    <w:lvl w:ilvl="1" w:tplc="17847996">
      <w:numFmt w:val="bullet"/>
      <w:lvlText w:val="•"/>
      <w:lvlJc w:val="left"/>
      <w:pPr>
        <w:ind w:left="1102" w:hanging="690"/>
      </w:pPr>
      <w:rPr>
        <w:rFonts w:hint="default"/>
      </w:rPr>
    </w:lvl>
    <w:lvl w:ilvl="2" w:tplc="E4869D90">
      <w:numFmt w:val="bullet"/>
      <w:lvlText w:val="•"/>
      <w:lvlJc w:val="left"/>
      <w:pPr>
        <w:ind w:left="2104" w:hanging="690"/>
      </w:pPr>
      <w:rPr>
        <w:rFonts w:hint="default"/>
      </w:rPr>
    </w:lvl>
    <w:lvl w:ilvl="3" w:tplc="1FA2F562">
      <w:numFmt w:val="bullet"/>
      <w:lvlText w:val="•"/>
      <w:lvlJc w:val="left"/>
      <w:pPr>
        <w:ind w:left="3106" w:hanging="690"/>
      </w:pPr>
      <w:rPr>
        <w:rFonts w:hint="default"/>
      </w:rPr>
    </w:lvl>
    <w:lvl w:ilvl="4" w:tplc="4E50B548">
      <w:numFmt w:val="bullet"/>
      <w:lvlText w:val="•"/>
      <w:lvlJc w:val="left"/>
      <w:pPr>
        <w:ind w:left="4108" w:hanging="690"/>
      </w:pPr>
      <w:rPr>
        <w:rFonts w:hint="default"/>
      </w:rPr>
    </w:lvl>
    <w:lvl w:ilvl="5" w:tplc="0BBC73F4">
      <w:numFmt w:val="bullet"/>
      <w:lvlText w:val="•"/>
      <w:lvlJc w:val="left"/>
      <w:pPr>
        <w:ind w:left="5110" w:hanging="690"/>
      </w:pPr>
      <w:rPr>
        <w:rFonts w:hint="default"/>
      </w:rPr>
    </w:lvl>
    <w:lvl w:ilvl="6" w:tplc="D3529E76">
      <w:numFmt w:val="bullet"/>
      <w:lvlText w:val="•"/>
      <w:lvlJc w:val="left"/>
      <w:pPr>
        <w:ind w:left="6112" w:hanging="690"/>
      </w:pPr>
      <w:rPr>
        <w:rFonts w:hint="default"/>
      </w:rPr>
    </w:lvl>
    <w:lvl w:ilvl="7" w:tplc="C4766754">
      <w:numFmt w:val="bullet"/>
      <w:lvlText w:val="•"/>
      <w:lvlJc w:val="left"/>
      <w:pPr>
        <w:ind w:left="7114" w:hanging="690"/>
      </w:pPr>
      <w:rPr>
        <w:rFonts w:hint="default"/>
      </w:rPr>
    </w:lvl>
    <w:lvl w:ilvl="8" w:tplc="860299A4">
      <w:numFmt w:val="bullet"/>
      <w:lvlText w:val="•"/>
      <w:lvlJc w:val="left"/>
      <w:pPr>
        <w:ind w:left="8116" w:hanging="690"/>
      </w:pPr>
      <w:rPr>
        <w:rFonts w:hint="default"/>
      </w:rPr>
    </w:lvl>
  </w:abstractNum>
  <w:abstractNum w:abstractNumId="3" w15:restartNumberingAfterBreak="0">
    <w:nsid w:val="403454E0"/>
    <w:multiLevelType w:val="hybridMultilevel"/>
    <w:tmpl w:val="9BD48996"/>
    <w:lvl w:ilvl="0" w:tplc="CD889892">
      <w:start w:val="14"/>
      <w:numFmt w:val="decimal"/>
      <w:lvlText w:val="(%1)"/>
      <w:lvlJc w:val="left"/>
      <w:pPr>
        <w:ind w:left="112" w:hanging="568"/>
      </w:pPr>
      <w:rPr>
        <w:rFonts w:ascii="Arial" w:eastAsia="Arial" w:hAnsi="Arial" w:cs="Arial" w:hint="default"/>
        <w:spacing w:val="-2"/>
        <w:w w:val="100"/>
        <w:sz w:val="24"/>
        <w:szCs w:val="24"/>
        <w:lang w:val="en-US" w:eastAsia="en-US" w:bidi="en-US"/>
      </w:rPr>
    </w:lvl>
    <w:lvl w:ilvl="1" w:tplc="9BC2D73C">
      <w:numFmt w:val="bullet"/>
      <w:lvlText w:val="•"/>
      <w:lvlJc w:val="left"/>
      <w:pPr>
        <w:ind w:left="1140" w:hanging="568"/>
      </w:pPr>
      <w:rPr>
        <w:rFonts w:hint="default"/>
        <w:lang w:val="en-US" w:eastAsia="en-US" w:bidi="en-US"/>
      </w:rPr>
    </w:lvl>
    <w:lvl w:ilvl="2" w:tplc="B60EE0D2">
      <w:numFmt w:val="bullet"/>
      <w:lvlText w:val="•"/>
      <w:lvlJc w:val="left"/>
      <w:pPr>
        <w:ind w:left="2160" w:hanging="568"/>
      </w:pPr>
      <w:rPr>
        <w:rFonts w:hint="default"/>
        <w:lang w:val="en-US" w:eastAsia="en-US" w:bidi="en-US"/>
      </w:rPr>
    </w:lvl>
    <w:lvl w:ilvl="3" w:tplc="9250AB84">
      <w:numFmt w:val="bullet"/>
      <w:lvlText w:val="•"/>
      <w:lvlJc w:val="left"/>
      <w:pPr>
        <w:ind w:left="3180" w:hanging="568"/>
      </w:pPr>
      <w:rPr>
        <w:rFonts w:hint="default"/>
        <w:lang w:val="en-US" w:eastAsia="en-US" w:bidi="en-US"/>
      </w:rPr>
    </w:lvl>
    <w:lvl w:ilvl="4" w:tplc="5E26318E">
      <w:numFmt w:val="bullet"/>
      <w:lvlText w:val="•"/>
      <w:lvlJc w:val="left"/>
      <w:pPr>
        <w:ind w:left="4200" w:hanging="568"/>
      </w:pPr>
      <w:rPr>
        <w:rFonts w:hint="default"/>
        <w:lang w:val="en-US" w:eastAsia="en-US" w:bidi="en-US"/>
      </w:rPr>
    </w:lvl>
    <w:lvl w:ilvl="5" w:tplc="6CAA2F82">
      <w:numFmt w:val="bullet"/>
      <w:lvlText w:val="•"/>
      <w:lvlJc w:val="left"/>
      <w:pPr>
        <w:ind w:left="5220" w:hanging="568"/>
      </w:pPr>
      <w:rPr>
        <w:rFonts w:hint="default"/>
        <w:lang w:val="en-US" w:eastAsia="en-US" w:bidi="en-US"/>
      </w:rPr>
    </w:lvl>
    <w:lvl w:ilvl="6" w:tplc="19AA0236">
      <w:numFmt w:val="bullet"/>
      <w:lvlText w:val="•"/>
      <w:lvlJc w:val="left"/>
      <w:pPr>
        <w:ind w:left="6240" w:hanging="568"/>
      </w:pPr>
      <w:rPr>
        <w:rFonts w:hint="default"/>
        <w:lang w:val="en-US" w:eastAsia="en-US" w:bidi="en-US"/>
      </w:rPr>
    </w:lvl>
    <w:lvl w:ilvl="7" w:tplc="1F9060AA">
      <w:numFmt w:val="bullet"/>
      <w:lvlText w:val="•"/>
      <w:lvlJc w:val="left"/>
      <w:pPr>
        <w:ind w:left="7260" w:hanging="568"/>
      </w:pPr>
      <w:rPr>
        <w:rFonts w:hint="default"/>
        <w:lang w:val="en-US" w:eastAsia="en-US" w:bidi="en-US"/>
      </w:rPr>
    </w:lvl>
    <w:lvl w:ilvl="8" w:tplc="D32A704A">
      <w:numFmt w:val="bullet"/>
      <w:lvlText w:val="•"/>
      <w:lvlJc w:val="left"/>
      <w:pPr>
        <w:ind w:left="8280" w:hanging="568"/>
      </w:pPr>
      <w:rPr>
        <w:rFonts w:hint="default"/>
        <w:lang w:val="en-US" w:eastAsia="en-US" w:bidi="en-US"/>
      </w:rPr>
    </w:lvl>
  </w:abstractNum>
  <w:abstractNum w:abstractNumId="4" w15:restartNumberingAfterBreak="0">
    <w:nsid w:val="61C168B0"/>
    <w:multiLevelType w:val="hybridMultilevel"/>
    <w:tmpl w:val="F2BCB4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9B46E8"/>
    <w:multiLevelType w:val="hybridMultilevel"/>
    <w:tmpl w:val="FCA4C6A4"/>
    <w:lvl w:ilvl="0" w:tplc="3D1E2680">
      <w:start w:val="2"/>
      <w:numFmt w:val="decimal"/>
      <w:lvlText w:val="(%1)."/>
      <w:lvlJc w:val="left"/>
      <w:pPr>
        <w:ind w:left="100" w:hanging="499"/>
        <w:jc w:val="right"/>
      </w:pPr>
      <w:rPr>
        <w:rFonts w:hint="default"/>
        <w:w w:val="102"/>
      </w:rPr>
    </w:lvl>
    <w:lvl w:ilvl="1" w:tplc="7DEC6118">
      <w:numFmt w:val="bullet"/>
      <w:lvlText w:val="•"/>
      <w:lvlJc w:val="left"/>
      <w:pPr>
        <w:ind w:left="1102" w:hanging="499"/>
      </w:pPr>
      <w:rPr>
        <w:rFonts w:hint="default"/>
      </w:rPr>
    </w:lvl>
    <w:lvl w:ilvl="2" w:tplc="482AF0E2">
      <w:numFmt w:val="bullet"/>
      <w:lvlText w:val="•"/>
      <w:lvlJc w:val="left"/>
      <w:pPr>
        <w:ind w:left="2104" w:hanging="499"/>
      </w:pPr>
      <w:rPr>
        <w:rFonts w:hint="default"/>
      </w:rPr>
    </w:lvl>
    <w:lvl w:ilvl="3" w:tplc="D730CAF8">
      <w:numFmt w:val="bullet"/>
      <w:lvlText w:val="•"/>
      <w:lvlJc w:val="left"/>
      <w:pPr>
        <w:ind w:left="3106" w:hanging="499"/>
      </w:pPr>
      <w:rPr>
        <w:rFonts w:hint="default"/>
      </w:rPr>
    </w:lvl>
    <w:lvl w:ilvl="4" w:tplc="2A5EA694">
      <w:numFmt w:val="bullet"/>
      <w:lvlText w:val="•"/>
      <w:lvlJc w:val="left"/>
      <w:pPr>
        <w:ind w:left="4108" w:hanging="499"/>
      </w:pPr>
      <w:rPr>
        <w:rFonts w:hint="default"/>
      </w:rPr>
    </w:lvl>
    <w:lvl w:ilvl="5" w:tplc="F672053E">
      <w:numFmt w:val="bullet"/>
      <w:lvlText w:val="•"/>
      <w:lvlJc w:val="left"/>
      <w:pPr>
        <w:ind w:left="5110" w:hanging="499"/>
      </w:pPr>
      <w:rPr>
        <w:rFonts w:hint="default"/>
      </w:rPr>
    </w:lvl>
    <w:lvl w:ilvl="6" w:tplc="8C1EDE98">
      <w:numFmt w:val="bullet"/>
      <w:lvlText w:val="•"/>
      <w:lvlJc w:val="left"/>
      <w:pPr>
        <w:ind w:left="6112" w:hanging="499"/>
      </w:pPr>
      <w:rPr>
        <w:rFonts w:hint="default"/>
      </w:rPr>
    </w:lvl>
    <w:lvl w:ilvl="7" w:tplc="30802668">
      <w:numFmt w:val="bullet"/>
      <w:lvlText w:val="•"/>
      <w:lvlJc w:val="left"/>
      <w:pPr>
        <w:ind w:left="7114" w:hanging="499"/>
      </w:pPr>
      <w:rPr>
        <w:rFonts w:hint="default"/>
      </w:rPr>
    </w:lvl>
    <w:lvl w:ilvl="8" w:tplc="A82AF456">
      <w:numFmt w:val="bullet"/>
      <w:lvlText w:val="•"/>
      <w:lvlJc w:val="left"/>
      <w:pPr>
        <w:ind w:left="8116" w:hanging="499"/>
      </w:pPr>
      <w:rPr>
        <w:rFonts w:hint="default"/>
      </w:rPr>
    </w:lvl>
  </w:abstractNum>
  <w:num w:numId="1">
    <w:abstractNumId w:val="3"/>
  </w:num>
  <w:num w:numId="2">
    <w:abstractNumId w:val="0"/>
  </w:num>
  <w:num w:numId="3">
    <w:abstractNumId w:val="1"/>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4C1B"/>
    <w:rsid w:val="00003E8C"/>
    <w:rsid w:val="00026F3C"/>
    <w:rsid w:val="000C42B1"/>
    <w:rsid w:val="00171DED"/>
    <w:rsid w:val="001A2732"/>
    <w:rsid w:val="001E3C83"/>
    <w:rsid w:val="00204C1B"/>
    <w:rsid w:val="00277F77"/>
    <w:rsid w:val="00395ED9"/>
    <w:rsid w:val="003D06A6"/>
    <w:rsid w:val="00434664"/>
    <w:rsid w:val="005E524E"/>
    <w:rsid w:val="006C54F7"/>
    <w:rsid w:val="008F6741"/>
    <w:rsid w:val="009740E9"/>
    <w:rsid w:val="009754CB"/>
    <w:rsid w:val="00A33A65"/>
    <w:rsid w:val="00B22D64"/>
    <w:rsid w:val="00B536D7"/>
    <w:rsid w:val="00C27B3C"/>
    <w:rsid w:val="00C865BB"/>
    <w:rsid w:val="00CA3C1B"/>
    <w:rsid w:val="00D3197A"/>
    <w:rsid w:val="00DE5F2A"/>
    <w:rsid w:val="00E558D0"/>
    <w:rsid w:val="00E86014"/>
    <w:rsid w:val="00E97AA9"/>
    <w:rsid w:val="00EB6467"/>
    <w:rsid w:val="00EF2182"/>
    <w:rsid w:val="00F17653"/>
    <w:rsid w:val="00FA2D42"/>
    <w:rsid w:val="00FD3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AD08BE"/>
  <w15:docId w15:val="{3943E1E5-C955-47FF-B606-2715BF48A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uiPriority w:val="9"/>
    <w:qFormat/>
    <w:pPr>
      <w:spacing w:before="1"/>
      <w:ind w:left="3454" w:right="3464"/>
      <w:jc w:val="center"/>
      <w:outlineLvl w:val="0"/>
    </w:pPr>
    <w:rPr>
      <w:b/>
      <w:bCs/>
      <w:sz w:val="28"/>
      <w:szCs w:val="28"/>
      <w:u w:val="single" w:color="000000"/>
    </w:rPr>
  </w:style>
  <w:style w:type="paragraph" w:styleId="Heading2">
    <w:name w:val="heading 2"/>
    <w:basedOn w:val="Normal"/>
    <w:uiPriority w:val="9"/>
    <w:unhideWhenUsed/>
    <w:qFormat/>
    <w:pPr>
      <w:ind w:left="404"/>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2"/>
    </w:pPr>
    <w:rPr>
      <w:sz w:val="24"/>
      <w:szCs w:val="24"/>
      <w:u w:val="single" w:color="000000"/>
    </w:rPr>
  </w:style>
  <w:style w:type="paragraph" w:styleId="ListParagraph">
    <w:name w:val="List Paragraph"/>
    <w:basedOn w:val="Normal"/>
    <w:uiPriority w:val="1"/>
    <w:qFormat/>
    <w:pPr>
      <w:spacing w:before="26"/>
      <w:ind w:left="112"/>
    </w:pPr>
    <w:rPr>
      <w:u w:val="single" w:color="000000"/>
    </w:r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34664"/>
    <w:rPr>
      <w:color w:val="0000FF" w:themeColor="hyperlink"/>
      <w:u w:val="single"/>
    </w:rPr>
  </w:style>
  <w:style w:type="character" w:customStyle="1" w:styleId="UnresolvedMention1">
    <w:name w:val="Unresolved Mention1"/>
    <w:basedOn w:val="DefaultParagraphFont"/>
    <w:uiPriority w:val="99"/>
    <w:semiHidden/>
    <w:unhideWhenUsed/>
    <w:rsid w:val="004346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301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kenc@mckinstry.com"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http://www.ipbalogracing.org/" TargetMode="External"/><Relationship Id="rId12" Type="http://schemas.openxmlformats.org/officeDocument/2006/relationships/image" Target="media/image2.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google.com/url?q=http%3A%2F%2Fwww.ipbalogracing.org&amp;amp;sa=D&amp;amp;sntz=1&amp;amp;usg=AFQjCNGH9F51zt0mrPc2eYh2fHEMPntnjA" TargetMode="External"/><Relationship Id="rId4" Type="http://schemas.openxmlformats.org/officeDocument/2006/relationships/webSettings" Target="webSettings.xml"/><Relationship Id="rId9" Type="http://schemas.openxmlformats.org/officeDocument/2006/relationships/hyperlink" Target="http://www.ipbalogracing.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1297</Words>
  <Characters>7393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McKinstry Co., LLC.</Company>
  <LinksUpToDate>false</LinksUpToDate>
  <CharactersWithSpaces>8673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Anderson</dc:creator>
  <cp:lastModifiedBy>Jim VanAntwerp</cp:lastModifiedBy>
  <cp:revision>2</cp:revision>
  <dcterms:created xsi:type="dcterms:W3CDTF">2021-09-06T21:55:00Z</dcterms:created>
  <dcterms:modified xsi:type="dcterms:W3CDTF">2021-09-06T21:55:00Z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2021-08-15T00:00:00Z</vt:filetime>
  </property>
  <property fmtid="{D5CDD505-2E9C-101B-9397-08002B2CF9AE}" pid="3" name="Creator">
    <vt:lpwstr>Acrobat PDFMaker 21 for Word</vt:lpwstr>
  </property>
  <property fmtid="{D5CDD505-2E9C-101B-9397-08002B2CF9AE}" pid="4" name="LastSaved">
    <vt:filetime>2021-08-25T00:00:00Z</vt:filetime>
  </property>
</Properties>
</file>